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sz w:val="4"/>
          <w:szCs w:val="4"/>
        </w:rPr>
      </w:pPr>
      <w:r w:rsidDel="00000000" w:rsidR="00000000" w:rsidRPr="00000000">
        <w:rPr>
          <w:rtl w:val="0"/>
        </w:rPr>
      </w:r>
    </w:p>
    <w:tbl>
      <w:tblPr>
        <w:tblStyle w:val="Table1"/>
        <w:tblW w:w="10320.0" w:type="dxa"/>
        <w:jc w:val="left"/>
        <w:tblInd w:w="18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5"/>
        <w:gridCol w:w="780"/>
        <w:gridCol w:w="8955"/>
        <w:tblGridChange w:id="0">
          <w:tblGrid>
            <w:gridCol w:w="585"/>
            <w:gridCol w:w="780"/>
            <w:gridCol w:w="8955"/>
          </w:tblGrid>
        </w:tblGridChange>
      </w:tblGrid>
      <w:tr>
        <w:trPr>
          <w:trHeight w:val="180" w:hRule="atLeast"/>
        </w:trPr>
        <w:tc>
          <w:tcPr>
            <w:tcBorders>
              <w:top w:color="000000" w:space="0" w:sz="8" w:val="single"/>
              <w:left w:color="000000" w:space="0" w:sz="8" w:val="single"/>
              <w:bottom w:color="000000" w:space="0" w:sz="8" w:val="single"/>
              <w:right w:color="000000" w:space="0" w:sz="8" w:val="single"/>
            </w:tcBorders>
            <w:shd w:fill="8db3e2" w:val="clear"/>
            <w:tcMar>
              <w:top w:w="100.0" w:type="dxa"/>
              <w:left w:w="100.0" w:type="dxa"/>
              <w:bottom w:w="100.0" w:type="dxa"/>
              <w:right w:w="100.0" w:type="dxa"/>
            </w:tcMar>
            <w:vAlign w:val="top"/>
          </w:tcPr>
          <w:p w:rsidR="00000000" w:rsidDel="00000000" w:rsidP="00000000" w:rsidRDefault="00000000" w:rsidRPr="00000000" w14:paraId="00000002">
            <w:pPr>
              <w:spacing w:after="0" w:line="216" w:lineRule="auto"/>
              <w:ind w:left="-90" w:right="-105" w:firstLine="0"/>
              <w:rPr>
                <w:rFonts w:ascii="Arial" w:cs="Arial" w:eastAsia="Arial" w:hAnsi="Arial"/>
                <w:sz w:val="16"/>
                <w:szCs w:val="16"/>
              </w:rPr>
            </w:pPr>
            <w:bookmarkStart w:colFirst="0" w:colLast="0" w:name="_1d7ns6qwfxp4" w:id="0"/>
            <w:bookmarkEnd w:id="0"/>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8db3e2" w:val="clear"/>
            <w:tcMar>
              <w:top w:w="100.0" w:type="dxa"/>
              <w:left w:w="100.0" w:type="dxa"/>
              <w:bottom w:w="100.0" w:type="dxa"/>
              <w:right w:w="100.0" w:type="dxa"/>
            </w:tcMar>
            <w:vAlign w:val="top"/>
          </w:tcPr>
          <w:p w:rsidR="00000000" w:rsidDel="00000000" w:rsidP="00000000" w:rsidRDefault="00000000" w:rsidRPr="00000000" w14:paraId="00000003">
            <w:pPr>
              <w:spacing w:after="0" w:line="216" w:lineRule="auto"/>
              <w:ind w:left="-90" w:right="-120" w:firstLine="0"/>
              <w:jc w:val="center"/>
              <w:rPr>
                <w:rFonts w:ascii="Arial" w:cs="Arial" w:eastAsia="Arial" w:hAnsi="Arial"/>
                <w:b w:val="1"/>
                <w:sz w:val="16"/>
                <w:szCs w:val="16"/>
              </w:rPr>
            </w:pPr>
            <w:bookmarkStart w:colFirst="0" w:colLast="0" w:name="_dmrmv627s2y4" w:id="1"/>
            <w:bookmarkEnd w:id="1"/>
            <w:r w:rsidDel="00000000" w:rsidR="00000000" w:rsidRPr="00000000">
              <w:rPr>
                <w:rFonts w:ascii="Arial" w:cs="Arial" w:eastAsia="Arial" w:hAnsi="Arial"/>
                <w:b w:val="1"/>
                <w:sz w:val="16"/>
                <w:szCs w:val="16"/>
                <w:rtl w:val="0"/>
              </w:rPr>
              <w:t xml:space="preserve">Skill</w:t>
            </w:r>
          </w:p>
        </w:tc>
        <w:tc>
          <w:tcPr>
            <w:tcBorders>
              <w:top w:color="000000" w:space="0" w:sz="8" w:val="single"/>
              <w:left w:color="000000" w:space="0" w:sz="0" w:val="nil"/>
              <w:bottom w:color="000000" w:space="0" w:sz="8" w:val="single"/>
              <w:right w:color="000000" w:space="0" w:sz="8" w:val="single"/>
            </w:tcBorders>
            <w:shd w:fill="8db3e2" w:val="clear"/>
            <w:tcMar>
              <w:top w:w="100.0" w:type="dxa"/>
              <w:left w:w="100.0" w:type="dxa"/>
              <w:bottom w:w="100.0" w:type="dxa"/>
              <w:right w:w="100.0" w:type="dxa"/>
            </w:tcMar>
            <w:vAlign w:val="top"/>
          </w:tcPr>
          <w:p w:rsidR="00000000" w:rsidDel="00000000" w:rsidP="00000000" w:rsidRDefault="00000000" w:rsidRPr="00000000" w14:paraId="00000004">
            <w:pPr>
              <w:spacing w:after="0" w:line="216" w:lineRule="auto"/>
              <w:ind w:right="-75"/>
              <w:jc w:val="center"/>
              <w:rPr>
                <w:rFonts w:ascii="Arial" w:cs="Arial" w:eastAsia="Arial" w:hAnsi="Arial"/>
                <w:b w:val="1"/>
                <w:sz w:val="16"/>
                <w:szCs w:val="16"/>
              </w:rPr>
            </w:pPr>
            <w:bookmarkStart w:colFirst="0" w:colLast="0" w:name="_gt2rsy2n9xfy" w:id="2"/>
            <w:bookmarkEnd w:id="2"/>
            <w:r w:rsidDel="00000000" w:rsidR="00000000" w:rsidRPr="00000000">
              <w:rPr>
                <w:rFonts w:ascii="Arial" w:cs="Arial" w:eastAsia="Arial" w:hAnsi="Arial"/>
                <w:b w:val="1"/>
                <w:sz w:val="16"/>
                <w:szCs w:val="16"/>
                <w:rtl w:val="0"/>
              </w:rPr>
              <w:t xml:space="preserve">Criteria</w:t>
            </w:r>
          </w:p>
        </w:tc>
      </w:tr>
      <w:tr>
        <w:trPr>
          <w:trHeight w:val="1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spacing w:after="0" w:before="0" w:line="216" w:lineRule="auto"/>
              <w:ind w:left="-90" w:right="-105" w:firstLine="0"/>
              <w:jc w:val="center"/>
              <w:rPr>
                <w:rFonts w:ascii="Arial" w:cs="Arial" w:eastAsia="Arial" w:hAnsi="Arial"/>
                <w:sz w:val="16"/>
                <w:szCs w:val="16"/>
              </w:rPr>
            </w:pPr>
            <w:bookmarkStart w:colFirst="0" w:colLast="0" w:name="_54bjohspt8sw" w:id="3"/>
            <w:bookmarkEnd w:id="3"/>
            <w:r w:rsidDel="00000000" w:rsidR="00000000" w:rsidRPr="00000000">
              <w:rPr>
                <w:rFonts w:ascii="Arial" w:cs="Arial" w:eastAsia="Arial" w:hAnsi="Arial"/>
                <w:sz w:val="16"/>
                <w:szCs w:val="16"/>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after="0" w:before="0" w:line="216" w:lineRule="auto"/>
              <w:ind w:left="-90" w:right="-105" w:firstLine="0"/>
              <w:jc w:val="center"/>
              <w:rPr>
                <w:rFonts w:ascii="Arial" w:cs="Arial" w:eastAsia="Arial" w:hAnsi="Arial"/>
                <w:b w:val="1"/>
                <w:color w:val="ff0000"/>
                <w:sz w:val="16"/>
                <w:szCs w:val="16"/>
              </w:rPr>
            </w:pPr>
            <w:bookmarkStart w:colFirst="0" w:colLast="0" w:name="_dmrmv627s2y4" w:id="1"/>
            <w:bookmarkEnd w:id="1"/>
            <w:r w:rsidDel="00000000" w:rsidR="00000000" w:rsidRPr="00000000">
              <w:rPr>
                <w:rFonts w:ascii="Arial" w:cs="Arial" w:eastAsia="Arial" w:hAnsi="Arial"/>
                <w:b w:val="1"/>
                <w:color w:val="ff0000"/>
                <w:sz w:val="16"/>
                <w:szCs w:val="16"/>
                <w:rtl w:val="0"/>
              </w:rPr>
              <w:t xml:space="preserve">Read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spacing w:after="0" w:before="0" w:line="216" w:lineRule="auto"/>
              <w:ind w:left="0" w:right="30" w:firstLine="0"/>
              <w:rPr>
                <w:rFonts w:ascii="Arial" w:cs="Arial" w:eastAsia="Arial" w:hAnsi="Arial"/>
                <w:sz w:val="16"/>
                <w:szCs w:val="16"/>
              </w:rPr>
            </w:pPr>
            <w:bookmarkStart w:colFirst="0" w:colLast="0" w:name="_gt2rsy2n9xfy" w:id="2"/>
            <w:bookmarkEnd w:id="2"/>
            <w:r w:rsidDel="00000000" w:rsidR="00000000" w:rsidRPr="00000000">
              <w:rPr>
                <w:rFonts w:ascii="Arial" w:cs="Arial" w:eastAsia="Arial" w:hAnsi="Arial"/>
                <w:sz w:val="16"/>
                <w:szCs w:val="16"/>
                <w:rtl w:val="0"/>
              </w:rPr>
              <w:t xml:space="preserve">Can read independently using a range of strategies appropriately, including decoding to establish meaning.</w:t>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spacing w:after="0" w:before="0" w:line="216" w:lineRule="auto"/>
              <w:ind w:left="-90" w:right="-10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Read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spacing w:after="0" w:before="0" w:line="216" w:lineRule="auto"/>
              <w:ind w:left="0" w:right="3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read aloud with expression and intonation taking into account . ? , ! and ‘ for contractions, as well as inverted commas (“ “) for dialogue.</w:t>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S, 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pBdr>
                <w:top w:color="auto" w:space="0" w:sz="0" w:val="none"/>
                <w:bottom w:color="auto" w:space="0" w:sz="0" w:val="none"/>
                <w:right w:color="auto" w:space="0" w:sz="0" w:val="none"/>
                <w:between w:color="auto" w:space="0" w:sz="0" w:val="none"/>
              </w:pBdr>
              <w:shd w:fill="ffffff" w:val="clear"/>
              <w:spacing w:after="0" w:before="0" w:line="216" w:lineRule="auto"/>
              <w:ind w:left="0" w:right="3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summarise and explain the main points in a text, referring back to the text, referring back to the text to support this.</w:t>
            </w:r>
          </w:p>
        </w:tc>
      </w:tr>
      <w:tr>
        <w:trPr>
          <w:trHeight w:val="3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pBdr>
                <w:top w:color="auto" w:space="0" w:sz="0" w:val="none"/>
                <w:bottom w:color="auto" w:space="0" w:sz="0" w:val="none"/>
                <w:right w:color="auto" w:space="0" w:sz="0" w:val="none"/>
                <w:between w:color="auto" w:space="0" w:sz="0" w:val="none"/>
              </w:pBdr>
              <w:shd w:fill="ffffff" w:val="clear"/>
              <w:spacing w:after="0" w:before="0" w:line="216" w:lineRule="auto"/>
              <w:ind w:left="0" w:right="3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explore some straightforward underlying themes and ideas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rtl w:val="0"/>
              </w:rPr>
              <w:t xml:space="preserve">and ideas in an appropriate level text.</w:t>
            </w:r>
          </w:p>
        </w:tc>
      </w:tr>
      <w:tr>
        <w:trPr>
          <w:trHeight w:val="3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pBdr>
                <w:top w:color="auto" w:space="0" w:sz="0" w:val="none"/>
                <w:bottom w:color="auto" w:space="0" w:sz="0" w:val="none"/>
                <w:right w:color="auto" w:space="0" w:sz="0" w:val="none"/>
                <w:between w:color="auto" w:space="0" w:sz="0" w:val="none"/>
              </w:pBdr>
              <w:shd w:fill="ffffff" w:val="clear"/>
              <w:spacing w:after="0" w:before="0" w:line="216" w:lineRule="auto"/>
              <w:ind w:left="0" w:right="3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make plausible predictions based on knowledge from/of the text and wider connections.</w:t>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color w:val="0b0c0c"/>
                <w:sz w:val="16"/>
                <w:szCs w:val="16"/>
              </w:rPr>
            </w:pPr>
            <w:r w:rsidDel="00000000" w:rsidR="00000000" w:rsidRPr="00000000">
              <w:rPr>
                <w:rFonts w:ascii="Arial" w:cs="Arial" w:eastAsia="Arial" w:hAnsi="Arial"/>
                <w:color w:val="0b0c0c"/>
                <w:sz w:val="16"/>
                <w:szCs w:val="16"/>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shd w:fill="ffffff" w:val="clear"/>
              <w:spacing w:after="0" w:before="0" w:line="216" w:lineRule="auto"/>
              <w:ind w:left="0" w:right="3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explain how and why main characters act in certain ways in a story, using evidence from the text. </w:t>
            </w:r>
          </w:p>
        </w:tc>
      </w:tr>
      <w:tr>
        <w:trPr>
          <w:trHeight w:val="2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pBdr>
                <w:top w:color="auto" w:space="0" w:sz="0" w:val="none"/>
                <w:bottom w:color="auto" w:space="0" w:sz="0" w:val="none"/>
                <w:right w:color="auto" w:space="0" w:sz="0" w:val="none"/>
                <w:between w:color="auto" w:space="0" w:sz="0" w:val="none"/>
              </w:pBdr>
              <w:shd w:fill="ffffff" w:val="clear"/>
              <w:spacing w:after="0" w:before="0" w:line="216" w:lineRule="auto"/>
              <w:ind w:left="0" w:right="3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make choices about which texts to read based on and referring back to prior reading experience, expressing preferences and comparing texts.</w:t>
            </w:r>
          </w:p>
        </w:tc>
      </w:tr>
      <w:tr>
        <w:trPr>
          <w:trHeight w:val="2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pBdr>
                <w:top w:color="auto" w:space="0" w:sz="0" w:val="none"/>
                <w:bottom w:color="auto" w:space="0" w:sz="0" w:val="none"/>
                <w:right w:color="auto" w:space="0" w:sz="0" w:val="none"/>
                <w:between w:color="auto" w:space="0" w:sz="0" w:val="none"/>
              </w:pBdr>
              <w:shd w:fill="ffffff" w:val="clear"/>
              <w:spacing w:after="0" w:before="0" w:line="216" w:lineRule="auto"/>
              <w:ind w:left="0" w:right="3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Understands the purpose of a paragraph/chapter.</w:t>
            </w:r>
            <w:r w:rsidDel="00000000" w:rsidR="00000000" w:rsidRPr="00000000">
              <w:rPr>
                <w:rtl w:val="0"/>
              </w:rPr>
            </w:r>
          </w:p>
        </w:tc>
      </w:tr>
      <w:tr>
        <w:trPr>
          <w:trHeight w:val="1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pBdr>
                <w:top w:color="auto" w:space="0" w:sz="0" w:val="none"/>
                <w:bottom w:color="auto" w:space="0" w:sz="0" w:val="none"/>
                <w:right w:color="auto" w:space="0" w:sz="0" w:val="none"/>
                <w:between w:color="auto" w:space="0" w:sz="0" w:val="none"/>
              </w:pBdr>
              <w:shd w:fill="ffffff" w:val="clear"/>
              <w:spacing w:after="0" w:before="0" w:line="216" w:lineRule="auto"/>
              <w:ind w:left="0" w:right="3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Identifies where language is used to create mood, build tensions or paint a picture.</w:t>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pBdr>
                <w:top w:color="auto" w:space="0" w:sz="0" w:val="none"/>
                <w:bottom w:color="auto" w:space="0" w:sz="0" w:val="none"/>
                <w:right w:color="auto" w:space="0" w:sz="0" w:val="none"/>
                <w:between w:color="auto" w:space="0" w:sz="0" w:val="none"/>
              </w:pBdr>
              <w:shd w:fill="ffffff" w:val="clear"/>
              <w:spacing w:after="0" w:before="0" w:line="216" w:lineRule="auto"/>
              <w:ind w:left="0" w:right="3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use knowledge of the alphabet to locate information</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after="0" w:before="0" w:line="216" w:lineRule="auto"/>
              <w:ind w:left="-90" w:right="-10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Read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after="0" w:before="0" w:line="216" w:lineRule="auto"/>
              <w:ind w:left="0" w:right="3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read most of the Y1/Y2 high frequency words.</w:t>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pBdr>
                <w:top w:color="auto" w:space="0" w:sz="0" w:val="none"/>
                <w:bottom w:color="auto" w:space="0" w:sz="0" w:val="none"/>
                <w:right w:color="auto" w:space="0" w:sz="0" w:val="none"/>
                <w:between w:color="auto" w:space="0" w:sz="0" w:val="none"/>
              </w:pBd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pBdr>
                <w:top w:color="auto" w:space="0" w:sz="0" w:val="none"/>
                <w:bottom w:color="auto" w:space="0" w:sz="0" w:val="none"/>
                <w:right w:color="auto" w:space="0" w:sz="0" w:val="none"/>
                <w:between w:color="auto" w:space="0" w:sz="0" w:val="none"/>
              </w:pBdr>
              <w:spacing w:after="0" w:before="0" w:line="216" w:lineRule="auto"/>
              <w:ind w:left="-90" w:right="-10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pBdr>
                <w:top w:color="auto" w:space="0" w:sz="0" w:val="none"/>
                <w:bottom w:color="auto" w:space="0" w:sz="0" w:val="none"/>
                <w:right w:color="auto" w:space="0" w:sz="0" w:val="none"/>
                <w:between w:color="auto" w:space="0" w:sz="0" w:val="none"/>
              </w:pBdr>
              <w:spacing w:after="0" w:before="0" w:line="216" w:lineRule="auto"/>
              <w:ind w:left="0" w:right="3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Is able to quote directly from the text to support thoughts and discussions.</w:t>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pBdr>
                <w:top w:color="auto" w:space="0" w:sz="0" w:val="none"/>
                <w:bottom w:color="auto" w:space="0" w:sz="0" w:val="none"/>
                <w:right w:color="auto" w:space="0" w:sz="0" w:val="none"/>
                <w:between w:color="auto" w:space="0" w:sz="0" w:val="none"/>
              </w:pBd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pBdr>
                <w:top w:color="auto" w:space="0" w:sz="0" w:val="none"/>
                <w:bottom w:color="auto" w:space="0" w:sz="0" w:val="none"/>
                <w:right w:color="auto" w:space="0" w:sz="0" w:val="none"/>
                <w:between w:color="auto" w:space="0" w:sz="0" w:val="none"/>
              </w:pBdr>
              <w:spacing w:after="0" w:before="0" w:line="216" w:lineRule="auto"/>
              <w:ind w:left="-90" w:right="-10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pBdr>
                <w:top w:color="auto" w:space="0" w:sz="0" w:val="none"/>
                <w:bottom w:color="auto" w:space="0" w:sz="0" w:val="none"/>
                <w:right w:color="auto" w:space="0" w:sz="0" w:val="none"/>
                <w:between w:color="auto" w:space="0" w:sz="0" w:val="none"/>
              </w:pBdr>
              <w:spacing w:after="0" w:before="0" w:line="216" w:lineRule="auto"/>
              <w:ind w:left="0" w:right="3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discuss reasons for actions and events based on evidence in the text.</w:t>
            </w:r>
          </w:p>
        </w:tc>
      </w:tr>
      <w:tr>
        <w:trPr>
          <w:trHeight w:val="3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pBdr>
                <w:top w:color="auto" w:space="0" w:sz="0" w:val="none"/>
                <w:bottom w:color="auto" w:space="0" w:sz="0" w:val="none"/>
                <w:right w:color="auto" w:space="0" w:sz="0" w:val="none"/>
                <w:between w:color="auto" w:space="0" w:sz="0" w:val="none"/>
              </w:pBd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pBdr>
                <w:top w:color="auto" w:space="0" w:sz="0" w:val="none"/>
                <w:bottom w:color="auto" w:space="0" w:sz="0" w:val="none"/>
                <w:right w:color="auto" w:space="0" w:sz="0" w:val="none"/>
                <w:between w:color="auto" w:space="0" w:sz="0" w:val="none"/>
              </w:pBdr>
              <w:spacing w:after="0" w:before="0" w:line="216" w:lineRule="auto"/>
              <w:ind w:left="-90" w:right="-10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pBdr>
                <w:top w:color="auto" w:space="0" w:sz="0" w:val="none"/>
                <w:bottom w:color="auto" w:space="0" w:sz="0" w:val="none"/>
                <w:right w:color="auto" w:space="0" w:sz="0" w:val="none"/>
                <w:between w:color="auto" w:space="0" w:sz="0" w:val="none"/>
              </w:pBdr>
              <w:spacing w:after="0" w:before="0" w:line="216" w:lineRule="auto"/>
              <w:ind w:left="0" w:right="3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discuss how characters are built from small details.</w:t>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pBdr>
                <w:top w:color="auto" w:space="0" w:sz="0" w:val="none"/>
                <w:bottom w:color="auto" w:space="0" w:sz="0" w:val="none"/>
                <w:right w:color="auto" w:space="0" w:sz="0" w:val="none"/>
                <w:between w:color="auto" w:space="0" w:sz="0" w:val="none"/>
              </w:pBd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pBdr>
                <w:top w:color="auto" w:space="0" w:sz="0" w:val="none"/>
                <w:bottom w:color="auto" w:space="0" w:sz="0" w:val="none"/>
                <w:right w:color="auto" w:space="0" w:sz="0" w:val="none"/>
                <w:between w:color="auto" w:space="0" w:sz="0" w:val="none"/>
              </w:pBdr>
              <w:spacing w:after="0" w:before="0" w:line="216" w:lineRule="auto"/>
              <w:ind w:left="-90" w:right="-10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V</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pBdr>
                <w:top w:color="auto" w:space="0" w:sz="0" w:val="none"/>
                <w:bottom w:color="auto" w:space="0" w:sz="0" w:val="none"/>
                <w:right w:color="auto" w:space="0" w:sz="0" w:val="none"/>
                <w:between w:color="auto" w:space="0" w:sz="0" w:val="none"/>
              </w:pBdr>
              <w:spacing w:after="0" w:before="0" w:line="216" w:lineRule="auto"/>
              <w:ind w:left="0" w:right="3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explore potential meanings of ambiguous vocabulary (WOW words) read in context.</w:t>
            </w:r>
          </w:p>
        </w:tc>
      </w:tr>
      <w:tr>
        <w:trPr>
          <w:trHeight w:val="3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pBdr>
                <w:top w:color="auto" w:space="0" w:sz="0" w:val="none"/>
                <w:bottom w:color="auto" w:space="0" w:sz="0" w:val="none"/>
                <w:right w:color="auto" w:space="0" w:sz="0" w:val="none"/>
                <w:between w:color="auto" w:space="0" w:sz="0" w:val="none"/>
              </w:pBd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pBdr>
                <w:top w:color="auto" w:space="0" w:sz="0" w:val="none"/>
                <w:bottom w:color="auto" w:space="0" w:sz="0" w:val="none"/>
                <w:right w:color="auto" w:space="0" w:sz="0" w:val="none"/>
                <w:between w:color="auto" w:space="0" w:sz="0" w:val="none"/>
              </w:pBdr>
              <w:spacing w:after="0" w:before="0" w:line="216" w:lineRule="auto"/>
              <w:ind w:left="-90" w:right="-10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pBdr>
                <w:top w:color="auto" w:space="0" w:sz="0" w:val="none"/>
                <w:bottom w:color="auto" w:space="0" w:sz="0" w:val="none"/>
                <w:right w:color="auto" w:space="0" w:sz="0" w:val="none"/>
                <w:between w:color="auto" w:space="0" w:sz="0" w:val="none"/>
              </w:pBdr>
              <w:spacing w:after="0" w:before="0" w:line="216" w:lineRule="auto"/>
              <w:ind w:left="0" w:right="3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sometimes empathise with different characters’ point of view in order to explain what the characters are thinking/feeling/doing/acting.</w:t>
            </w:r>
          </w:p>
        </w:tc>
      </w:tr>
      <w:tr>
        <w:trPr>
          <w:trHeight w:val="3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pBdr>
                <w:top w:color="auto" w:space="0" w:sz="0" w:val="none"/>
                <w:bottom w:color="auto" w:space="0" w:sz="0" w:val="none"/>
                <w:right w:color="auto" w:space="0" w:sz="0" w:val="none"/>
                <w:between w:color="auto" w:space="0" w:sz="0" w:val="none"/>
              </w:pBd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pBdr>
                <w:top w:color="auto" w:space="0" w:sz="0" w:val="none"/>
                <w:bottom w:color="auto" w:space="0" w:sz="0" w:val="none"/>
                <w:right w:color="auto" w:space="0" w:sz="0" w:val="none"/>
                <w:between w:color="auto" w:space="0" w:sz="0" w:val="none"/>
              </w:pBdr>
              <w:spacing w:after="0" w:before="0" w:line="216" w:lineRule="auto"/>
              <w:ind w:left="-90" w:right="-10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pBdr>
                <w:top w:color="auto" w:space="0" w:sz="0" w:val="none"/>
                <w:bottom w:color="auto" w:space="0" w:sz="0" w:val="none"/>
                <w:right w:color="auto" w:space="0" w:sz="0" w:val="none"/>
                <w:between w:color="auto" w:space="0" w:sz="0" w:val="none"/>
              </w:pBdr>
              <w:spacing w:after="0" w:before="0" w:line="216" w:lineRule="auto"/>
              <w:ind w:left="0" w:right="3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comment on the author’s choice of language to create mood and build tension.</w:t>
            </w:r>
          </w:p>
        </w:tc>
      </w:tr>
      <w:tr>
        <w:trPr>
          <w:trHeight w:val="3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pBdr>
                <w:top w:color="auto" w:space="0" w:sz="0" w:val="none"/>
                <w:bottom w:color="auto" w:space="0" w:sz="0" w:val="none"/>
                <w:right w:color="auto" w:space="0" w:sz="0" w:val="none"/>
                <w:between w:color="auto" w:space="0" w:sz="0" w:val="none"/>
              </w:pBdr>
              <w:spacing w:after="0" w:before="0" w:line="216" w:lineRule="auto"/>
              <w:ind w:left="-90" w:right="-105" w:firstLine="0"/>
              <w:jc w:val="center"/>
              <w:rPr>
                <w:rFonts w:ascii="Arial" w:cs="Arial" w:eastAsia="Arial" w:hAnsi="Arial"/>
                <w:color w:val="0b0c0c"/>
                <w:sz w:val="16"/>
                <w:szCs w:val="16"/>
              </w:rPr>
            </w:pPr>
            <w:r w:rsidDel="00000000" w:rsidR="00000000" w:rsidRPr="00000000">
              <w:rPr>
                <w:rFonts w:ascii="Arial" w:cs="Arial" w:eastAsia="Arial" w:hAnsi="Arial"/>
                <w:color w:val="0b0c0c"/>
                <w:sz w:val="16"/>
                <w:szCs w:val="16"/>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pBdr>
                <w:top w:color="auto" w:space="0" w:sz="0" w:val="none"/>
                <w:bottom w:color="auto" w:space="0" w:sz="0" w:val="none"/>
                <w:right w:color="auto" w:space="0" w:sz="0" w:val="none"/>
                <w:between w:color="auto" w:space="0" w:sz="0" w:val="none"/>
              </w:pBdr>
              <w:spacing w:after="0" w:before="0" w:line="216" w:lineRule="auto"/>
              <w:ind w:left="-90" w:right="-10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pBdr>
                <w:top w:color="auto" w:space="0" w:sz="0" w:val="none"/>
                <w:bottom w:color="auto" w:space="0" w:sz="0" w:val="none"/>
                <w:right w:color="auto" w:space="0" w:sz="0" w:val="none"/>
                <w:between w:color="auto" w:space="0" w:sz="0" w:val="none"/>
              </w:pBdr>
              <w:spacing w:after="0" w:before="0" w:line="216" w:lineRule="auto"/>
              <w:ind w:left="0" w:right="3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identify the differences between a wider range of non-fiction text types</w:t>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pBdr>
                <w:top w:color="auto" w:space="0" w:sz="0" w:val="none"/>
                <w:bottom w:color="auto" w:space="0" w:sz="0" w:val="none"/>
                <w:right w:color="auto" w:space="0" w:sz="0" w:val="none"/>
                <w:between w:color="auto" w:space="0" w:sz="0" w:val="none"/>
              </w:pBdr>
              <w:shd w:fill="ffffff" w:val="clear"/>
              <w:spacing w:after="0" w:before="0" w:line="216" w:lineRule="auto"/>
              <w:ind w:left="0" w:right="3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identify language features of some different text types</w:t>
            </w:r>
            <w:r w:rsidDel="00000000" w:rsidR="00000000" w:rsidRPr="00000000">
              <w:rPr>
                <w:rtl w:val="0"/>
              </w:rPr>
            </w:r>
          </w:p>
        </w:tc>
      </w:tr>
      <w:tr>
        <w:trPr>
          <w:trHeight w:val="3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Read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pBdr>
                <w:top w:color="auto" w:space="0" w:sz="0" w:val="none"/>
                <w:bottom w:color="auto" w:space="0" w:sz="0" w:val="none"/>
                <w:right w:color="auto" w:space="0" w:sz="0" w:val="none"/>
                <w:between w:color="auto" w:space="0" w:sz="0" w:val="none"/>
              </w:pBdr>
              <w:shd w:fill="ffffff" w:val="clear"/>
              <w:spacing w:after="0" w:before="0" w:line="216" w:lineRule="auto"/>
              <w:ind w:left="0" w:right="3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ALL read Y1/Y2 high frequency words.</w:t>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Read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pBdr>
                <w:top w:color="auto" w:space="0" w:sz="0" w:val="none"/>
                <w:bottom w:color="auto" w:space="0" w:sz="0" w:val="none"/>
                <w:right w:color="auto" w:space="0" w:sz="0" w:val="none"/>
                <w:between w:color="auto" w:space="0" w:sz="0" w:val="none"/>
              </w:pBdr>
              <w:shd w:fill="ffffff" w:val="clear"/>
              <w:spacing w:after="0" w:before="0" w:line="216" w:lineRule="auto"/>
              <w:ind w:left="0" w:right="3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read aloud with intonation and expression, taking into account higher standard punctuation, including … ( ) - .</w:t>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pBdr>
                <w:top w:color="auto" w:space="0" w:sz="0" w:val="none"/>
                <w:bottom w:color="auto" w:space="0" w:sz="0" w:val="none"/>
                <w:right w:color="auto" w:space="0" w:sz="0" w:val="none"/>
                <w:between w:color="auto" w:space="0" w:sz="0" w:val="none"/>
              </w:pBdr>
              <w:shd w:fill="ffffff" w:val="clear"/>
              <w:spacing w:after="0" w:before="0" w:line="216" w:lineRule="auto"/>
              <w:ind w:left="0" w:right="3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locate information by skimming</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rtl w:val="0"/>
              </w:rPr>
              <w:t xml:space="preserve">and scanning</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pBdr>
                <w:top w:color="auto" w:space="0" w:sz="0" w:val="none"/>
                <w:bottom w:color="auto" w:space="0" w:sz="0" w:val="none"/>
                <w:right w:color="auto" w:space="0" w:sz="0" w:val="none"/>
                <w:between w:color="auto" w:space="0" w:sz="0" w:val="none"/>
              </w:pBdr>
              <w:shd w:fill="ffffff" w:val="clear"/>
              <w:spacing w:after="0" w:before="0" w:line="216" w:lineRule="auto"/>
              <w:ind w:left="0" w:right="3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use text marking to support retrieval of information or ideas from texts</w:t>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color w:val="0b0c0c"/>
                <w:sz w:val="16"/>
                <w:szCs w:val="16"/>
              </w:rPr>
            </w:pPr>
            <w:r w:rsidDel="00000000" w:rsidR="00000000" w:rsidRPr="00000000">
              <w:rPr>
                <w:rFonts w:ascii="Arial" w:cs="Arial" w:eastAsia="Arial" w:hAnsi="Arial"/>
                <w:color w:val="0b0c0c"/>
                <w:sz w:val="16"/>
                <w:szCs w:val="16"/>
                <w:rtl w:val="0"/>
              </w:rPr>
              <w:t xml:space="preserve">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pBdr>
                <w:top w:color="auto" w:space="0" w:sz="0" w:val="none"/>
                <w:bottom w:color="auto" w:space="0" w:sz="0" w:val="none"/>
                <w:right w:color="auto" w:space="0" w:sz="0" w:val="none"/>
                <w:between w:color="auto" w:space="0" w:sz="0" w:val="none"/>
              </w:pBdr>
              <w:shd w:fill="ffffff" w:val="clear"/>
              <w:spacing w:after="0" w:before="0" w:line="216" w:lineRule="auto"/>
              <w:ind w:left="0" w:right="3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recognise how a character is presented in different ways and respond to with reference to the text.</w:t>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color w:val="0b0c0c"/>
                <w:sz w:val="16"/>
                <w:szCs w:val="16"/>
              </w:rPr>
            </w:pPr>
            <w:r w:rsidDel="00000000" w:rsidR="00000000" w:rsidRPr="00000000">
              <w:rPr>
                <w:rFonts w:ascii="Arial" w:cs="Arial" w:eastAsia="Arial" w:hAnsi="Arial"/>
                <w:color w:val="0b0c0c"/>
                <w:sz w:val="16"/>
                <w:szCs w:val="16"/>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pBdr>
                <w:top w:color="auto" w:space="0" w:sz="0" w:val="none"/>
                <w:bottom w:color="auto" w:space="0" w:sz="0" w:val="none"/>
                <w:right w:color="auto" w:space="0" w:sz="0" w:val="none"/>
                <w:between w:color="auto" w:space="0" w:sz="0" w:val="none"/>
              </w:pBdr>
              <w:shd w:fill="ffffff" w:val="clear"/>
              <w:spacing w:after="0" w:before="0" w:line="216" w:lineRule="auto"/>
              <w:ind w:left="0" w:right="3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When prompted, can justify and elaborate on opinions and predictions, referring back to the text for evidence.</w:t>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color w:val="0b0c0c"/>
                <w:sz w:val="16"/>
                <w:szCs w:val="16"/>
              </w:rPr>
            </w:pPr>
            <w:r w:rsidDel="00000000" w:rsidR="00000000" w:rsidRPr="00000000">
              <w:rPr>
                <w:rFonts w:ascii="Arial" w:cs="Arial" w:eastAsia="Arial" w:hAnsi="Arial"/>
                <w:color w:val="0b0c0c"/>
                <w:sz w:val="16"/>
                <w:szCs w:val="16"/>
                <w:rtl w:val="0"/>
              </w:rPr>
              <w:t xml:space="preserve">26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pBdr>
                <w:top w:color="auto" w:space="0" w:sz="0" w:val="none"/>
                <w:bottom w:color="auto" w:space="0" w:sz="0" w:val="none"/>
                <w:right w:color="auto" w:space="0" w:sz="0" w:val="none"/>
                <w:between w:color="auto" w:space="0" w:sz="0" w:val="none"/>
              </w:pBdr>
              <w:shd w:fill="ffffff" w:val="clear"/>
              <w:spacing w:after="0" w:before="0" w:line="216" w:lineRule="auto"/>
              <w:ind w:left="0" w:right="3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Is beginning to distinguish between fact and opinion in texts.</w:t>
            </w:r>
          </w:p>
        </w:tc>
      </w:tr>
      <w:tr>
        <w:trPr>
          <w:trHeight w:val="2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color w:val="0b0c0c"/>
                <w:sz w:val="16"/>
                <w:szCs w:val="16"/>
              </w:rPr>
            </w:pPr>
            <w:r w:rsidDel="00000000" w:rsidR="00000000" w:rsidRPr="00000000">
              <w:rPr>
                <w:rFonts w:ascii="Arial" w:cs="Arial" w:eastAsia="Arial" w:hAnsi="Arial"/>
                <w:color w:val="0b0c0c"/>
                <w:sz w:val="16"/>
                <w:szCs w:val="16"/>
                <w:rtl w:val="0"/>
              </w:rPr>
              <w:t xml:space="preserve">27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pBdr>
                <w:top w:color="auto" w:space="0" w:sz="0" w:val="none"/>
                <w:bottom w:color="auto" w:space="0" w:sz="0" w:val="none"/>
                <w:right w:color="auto" w:space="0" w:sz="0" w:val="none"/>
                <w:between w:color="auto" w:space="0" w:sz="0" w:val="none"/>
              </w:pBdr>
              <w:shd w:fill="ffffff" w:val="clear"/>
              <w:spacing w:after="0" w:before="0" w:line="216" w:lineRule="auto"/>
              <w:ind w:left="0" w:right="3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use clues from action, description and dialogue to establish meaning.</w:t>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color w:val="0b0c0c"/>
                <w:sz w:val="16"/>
                <w:szCs w:val="16"/>
              </w:rPr>
            </w:pPr>
            <w:r w:rsidDel="00000000" w:rsidR="00000000" w:rsidRPr="00000000">
              <w:rPr>
                <w:rFonts w:ascii="Arial" w:cs="Arial" w:eastAsia="Arial" w:hAnsi="Arial"/>
                <w:color w:val="0b0c0c"/>
                <w:sz w:val="16"/>
                <w:szCs w:val="16"/>
                <w:rtl w:val="0"/>
              </w:rPr>
              <w:t xml:space="preserve">28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pBdr>
                <w:top w:color="auto" w:space="0" w:sz="0" w:val="none"/>
                <w:bottom w:color="auto" w:space="0" w:sz="0" w:val="none"/>
                <w:right w:color="auto" w:space="0" w:sz="0" w:val="none"/>
                <w:between w:color="auto" w:space="0" w:sz="0" w:val="none"/>
              </w:pBdr>
              <w:shd w:fill="ffffff" w:val="clear"/>
              <w:spacing w:after="0" w:before="0" w:line="216" w:lineRule="auto"/>
              <w:ind w:left="0" w:right="3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Is beginning to identify differences between different fiction genres.</w:t>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color w:val="0b0c0c"/>
                <w:sz w:val="16"/>
                <w:szCs w:val="16"/>
              </w:rPr>
            </w:pPr>
            <w:r w:rsidDel="00000000" w:rsidR="00000000" w:rsidRPr="00000000">
              <w:rPr>
                <w:rFonts w:ascii="Arial" w:cs="Arial" w:eastAsia="Arial" w:hAnsi="Arial"/>
                <w:color w:val="0b0c0c"/>
                <w:sz w:val="16"/>
                <w:szCs w:val="16"/>
                <w:rtl w:val="0"/>
              </w:rPr>
              <w:t xml:space="preserve">29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pBdr>
                <w:top w:color="auto" w:space="0" w:sz="0" w:val="none"/>
                <w:bottom w:color="auto" w:space="0" w:sz="0" w:val="none"/>
                <w:right w:color="auto" w:space="0" w:sz="0" w:val="none"/>
                <w:between w:color="auto" w:space="0" w:sz="0" w:val="none"/>
              </w:pBdr>
              <w:shd w:fill="ffffff" w:val="clear"/>
              <w:spacing w:after="0" w:before="0" w:line="216" w:lineRule="auto"/>
              <w:ind w:left="0" w:right="3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Is beginning to read between the lines to interpret meaning and/or explain what characters are thinking/feeling and the way they act.</w:t>
            </w:r>
          </w:p>
        </w:tc>
      </w:tr>
    </w:tbl>
    <w:p w:rsidR="00000000" w:rsidDel="00000000" w:rsidP="00000000" w:rsidRDefault="00000000" w:rsidRPr="00000000" w14:paraId="0000005C">
      <w:pPr>
        <w:widowControl w:val="0"/>
        <w:spacing w:after="0" w:line="276" w:lineRule="auto"/>
        <w:rPr>
          <w:rFonts w:ascii="Arial" w:cs="Arial" w:eastAsia="Arial" w:hAnsi="Arial"/>
          <w:sz w:val="2"/>
          <w:szCs w:val="2"/>
        </w:rPr>
      </w:pPr>
      <w:r w:rsidDel="00000000" w:rsidR="00000000" w:rsidRPr="00000000">
        <w:rPr>
          <w:rtl w:val="0"/>
        </w:rPr>
      </w:r>
    </w:p>
    <w:tbl>
      <w:tblPr>
        <w:tblStyle w:val="Table2"/>
        <w:tblW w:w="10590.0" w:type="dxa"/>
        <w:jc w:val="left"/>
        <w:tblInd w:w="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0"/>
        <w:gridCol w:w="1080"/>
        <w:gridCol w:w="1890"/>
        <w:gridCol w:w="345"/>
        <w:gridCol w:w="345"/>
        <w:gridCol w:w="195"/>
        <w:gridCol w:w="150"/>
        <w:gridCol w:w="345"/>
        <w:gridCol w:w="345"/>
        <w:gridCol w:w="345"/>
        <w:gridCol w:w="345"/>
        <w:gridCol w:w="345"/>
        <w:gridCol w:w="345"/>
        <w:gridCol w:w="345"/>
        <w:gridCol w:w="345"/>
        <w:gridCol w:w="285"/>
        <w:tblGridChange w:id="0">
          <w:tblGrid>
            <w:gridCol w:w="3540"/>
            <w:gridCol w:w="1080"/>
            <w:gridCol w:w="1890"/>
            <w:gridCol w:w="345"/>
            <w:gridCol w:w="345"/>
            <w:gridCol w:w="195"/>
            <w:gridCol w:w="150"/>
            <w:gridCol w:w="345"/>
            <w:gridCol w:w="345"/>
            <w:gridCol w:w="345"/>
            <w:gridCol w:w="345"/>
            <w:gridCol w:w="345"/>
            <w:gridCol w:w="345"/>
            <w:gridCol w:w="345"/>
            <w:gridCol w:w="345"/>
            <w:gridCol w:w="285"/>
          </w:tblGrid>
        </w:tblGridChange>
      </w:tblGrid>
      <w:tr>
        <w:trPr>
          <w:trHeight w:val="360" w:hRule="atLeast"/>
        </w:trPr>
        <w:tc>
          <w:tcPr>
            <w:shd w:fill="00b0f0" w:val="clear"/>
            <w:vAlign w:val="center"/>
          </w:tcPr>
          <w:p w:rsidR="00000000" w:rsidDel="00000000" w:rsidP="00000000" w:rsidRDefault="00000000" w:rsidRPr="00000000" w14:paraId="0000005D">
            <w:pPr>
              <w:spacing w:after="0"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AUTUMN</w:t>
            </w:r>
          </w:p>
        </w:tc>
        <w:tc>
          <w:tcPr>
            <w:gridSpan w:val="5"/>
            <w:shd w:fill="00b050" w:val="clear"/>
            <w:vAlign w:val="center"/>
          </w:tcPr>
          <w:p w:rsidR="00000000" w:rsidDel="00000000" w:rsidP="00000000" w:rsidRDefault="00000000" w:rsidRPr="00000000" w14:paraId="0000005E">
            <w:pPr>
              <w:spacing w:after="0"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SPRING</w:t>
            </w:r>
          </w:p>
        </w:tc>
        <w:tc>
          <w:tcPr>
            <w:gridSpan w:val="10"/>
            <w:shd w:fill="ff0066" w:val="clear"/>
            <w:vAlign w:val="center"/>
          </w:tcPr>
          <w:p w:rsidR="00000000" w:rsidDel="00000000" w:rsidP="00000000" w:rsidRDefault="00000000" w:rsidRPr="00000000" w14:paraId="00000063">
            <w:pPr>
              <w:spacing w:after="0"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SUMMER</w:t>
            </w:r>
          </w:p>
        </w:tc>
      </w:tr>
    </w:tbl>
    <w:p w:rsidR="00000000" w:rsidDel="00000000" w:rsidP="00000000" w:rsidRDefault="00000000" w:rsidRPr="00000000" w14:paraId="0000006D">
      <w:pPr>
        <w:spacing w:after="0" w:lineRule="auto"/>
        <w:rPr/>
      </w:pPr>
      <w:r w:rsidDel="00000000" w:rsidR="00000000" w:rsidRPr="00000000">
        <w:rPr>
          <w:rtl w:val="0"/>
        </w:rPr>
      </w:r>
    </w:p>
    <w:tbl>
      <w:tblPr>
        <w:tblStyle w:val="Table3"/>
        <w:tblW w:w="107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5"/>
        <w:gridCol w:w="2400"/>
        <w:gridCol w:w="2505"/>
        <w:gridCol w:w="2130"/>
        <w:gridCol w:w="2220"/>
        <w:tblGridChange w:id="0">
          <w:tblGrid>
            <w:gridCol w:w="1455"/>
            <w:gridCol w:w="2400"/>
            <w:gridCol w:w="2505"/>
            <w:gridCol w:w="2130"/>
            <w:gridCol w:w="2220"/>
          </w:tblGrid>
        </w:tblGridChange>
      </w:tblGrid>
      <w:tr>
        <w:trPr>
          <w:trHeight w:val="460" w:hRule="atLeast"/>
        </w:trPr>
        <w:tc>
          <w:tcPr>
            <w:shd w:fill="ffff99" w:val="clear"/>
            <w:vAlign w:val="center"/>
          </w:tcPr>
          <w:p w:rsidR="00000000" w:rsidDel="00000000" w:rsidP="00000000" w:rsidRDefault="00000000" w:rsidRPr="00000000" w14:paraId="0000006E">
            <w:pPr>
              <w:spacing w:after="0" w:line="240" w:lineRule="auto"/>
              <w:rPr>
                <w:rFonts w:ascii="Twinkl" w:cs="Twinkl" w:eastAsia="Twinkl" w:hAnsi="Twinkl"/>
                <w:b w:val="1"/>
              </w:rPr>
            </w:pPr>
            <w:r w:rsidDel="00000000" w:rsidR="00000000" w:rsidRPr="00000000">
              <w:rPr>
                <w:rtl w:val="0"/>
              </w:rPr>
            </w:r>
          </w:p>
        </w:tc>
        <w:tc>
          <w:tcPr>
            <w:shd w:fill="ffff99" w:val="clear"/>
            <w:vAlign w:val="center"/>
          </w:tcPr>
          <w:p w:rsidR="00000000" w:rsidDel="00000000" w:rsidP="00000000" w:rsidRDefault="00000000" w:rsidRPr="00000000" w14:paraId="0000006F">
            <w:pPr>
              <w:spacing w:after="0" w:line="240" w:lineRule="auto"/>
              <w:jc w:val="center"/>
              <w:rPr>
                <w:rFonts w:ascii="Twinkl" w:cs="Twinkl" w:eastAsia="Twinkl" w:hAnsi="Twinkl"/>
                <w:b w:val="1"/>
              </w:rPr>
            </w:pPr>
            <w:r w:rsidDel="00000000" w:rsidR="00000000" w:rsidRPr="00000000">
              <w:rPr>
                <w:rFonts w:ascii="Twinkl" w:cs="Twinkl" w:eastAsia="Twinkl" w:hAnsi="Twinkl"/>
                <w:b w:val="1"/>
                <w:rtl w:val="0"/>
              </w:rPr>
              <w:t xml:space="preserve">End of previous year assessment</w:t>
            </w:r>
          </w:p>
        </w:tc>
        <w:tc>
          <w:tcPr>
            <w:shd w:fill="ffff99" w:val="clear"/>
            <w:vAlign w:val="center"/>
          </w:tcPr>
          <w:p w:rsidR="00000000" w:rsidDel="00000000" w:rsidP="00000000" w:rsidRDefault="00000000" w:rsidRPr="00000000" w14:paraId="00000070">
            <w:pPr>
              <w:spacing w:after="0" w:line="240" w:lineRule="auto"/>
              <w:jc w:val="center"/>
              <w:rPr>
                <w:rFonts w:ascii="Twinkl" w:cs="Twinkl" w:eastAsia="Twinkl" w:hAnsi="Twinkl"/>
                <w:b w:val="1"/>
              </w:rPr>
            </w:pPr>
            <w:r w:rsidDel="00000000" w:rsidR="00000000" w:rsidRPr="00000000">
              <w:rPr>
                <w:rFonts w:ascii="Twinkl" w:cs="Twinkl" w:eastAsia="Twinkl" w:hAnsi="Twinkl"/>
                <w:b w:val="1"/>
                <w:rtl w:val="0"/>
              </w:rPr>
              <w:t xml:space="preserve">AUTUMN</w:t>
            </w:r>
          </w:p>
        </w:tc>
        <w:tc>
          <w:tcPr>
            <w:shd w:fill="ffff99" w:val="clear"/>
            <w:vAlign w:val="center"/>
          </w:tcPr>
          <w:p w:rsidR="00000000" w:rsidDel="00000000" w:rsidP="00000000" w:rsidRDefault="00000000" w:rsidRPr="00000000" w14:paraId="00000071">
            <w:pPr>
              <w:spacing w:after="0" w:line="240" w:lineRule="auto"/>
              <w:jc w:val="center"/>
              <w:rPr>
                <w:rFonts w:ascii="Twinkl" w:cs="Twinkl" w:eastAsia="Twinkl" w:hAnsi="Twinkl"/>
                <w:b w:val="1"/>
              </w:rPr>
            </w:pPr>
            <w:r w:rsidDel="00000000" w:rsidR="00000000" w:rsidRPr="00000000">
              <w:rPr>
                <w:rFonts w:ascii="Twinkl" w:cs="Twinkl" w:eastAsia="Twinkl" w:hAnsi="Twinkl"/>
                <w:b w:val="1"/>
                <w:rtl w:val="0"/>
              </w:rPr>
              <w:t xml:space="preserve">SPRING</w:t>
            </w:r>
          </w:p>
        </w:tc>
        <w:tc>
          <w:tcPr>
            <w:shd w:fill="ffff99" w:val="clear"/>
            <w:vAlign w:val="center"/>
          </w:tcPr>
          <w:p w:rsidR="00000000" w:rsidDel="00000000" w:rsidP="00000000" w:rsidRDefault="00000000" w:rsidRPr="00000000" w14:paraId="00000072">
            <w:pPr>
              <w:spacing w:after="0" w:line="240" w:lineRule="auto"/>
              <w:jc w:val="center"/>
              <w:rPr>
                <w:rFonts w:ascii="Twinkl" w:cs="Twinkl" w:eastAsia="Twinkl" w:hAnsi="Twinkl"/>
                <w:b w:val="1"/>
              </w:rPr>
            </w:pPr>
            <w:r w:rsidDel="00000000" w:rsidR="00000000" w:rsidRPr="00000000">
              <w:rPr>
                <w:rFonts w:ascii="Twinkl" w:cs="Twinkl" w:eastAsia="Twinkl" w:hAnsi="Twinkl"/>
                <w:b w:val="1"/>
                <w:rtl w:val="0"/>
              </w:rPr>
              <w:t xml:space="preserve">SUMMER</w:t>
            </w:r>
          </w:p>
        </w:tc>
      </w:tr>
      <w:tr>
        <w:trPr>
          <w:trHeight w:val="680" w:hRule="atLeast"/>
        </w:trPr>
        <w:tc>
          <w:tcPr>
            <w:shd w:fill="ffff99" w:val="clear"/>
            <w:vAlign w:val="center"/>
          </w:tcPr>
          <w:p w:rsidR="00000000" w:rsidDel="00000000" w:rsidP="00000000" w:rsidRDefault="00000000" w:rsidRPr="00000000" w14:paraId="00000073">
            <w:pPr>
              <w:spacing w:after="0" w:line="240" w:lineRule="auto"/>
              <w:rPr>
                <w:rFonts w:ascii="Twinkl" w:cs="Twinkl" w:eastAsia="Twinkl" w:hAnsi="Twinkl"/>
                <w:b w:val="1"/>
              </w:rPr>
            </w:pPr>
            <w:r w:rsidDel="00000000" w:rsidR="00000000" w:rsidRPr="00000000">
              <w:rPr>
                <w:rFonts w:ascii="Twinkl" w:cs="Twinkl" w:eastAsia="Twinkl" w:hAnsi="Twinkl"/>
                <w:b w:val="1"/>
                <w:rtl w:val="0"/>
              </w:rPr>
              <w:t xml:space="preserve">Statements Highlighted</w:t>
            </w:r>
          </w:p>
        </w:tc>
        <w:tc>
          <w:tcPr/>
          <w:p w:rsidR="00000000" w:rsidDel="00000000" w:rsidP="00000000" w:rsidRDefault="00000000" w:rsidRPr="00000000" w14:paraId="00000074">
            <w:pPr>
              <w:spacing w:after="0" w:line="240" w:lineRule="auto"/>
              <w:rPr>
                <w:rFonts w:ascii="Twinkl" w:cs="Twinkl" w:eastAsia="Twinkl" w:hAnsi="Twinkl"/>
              </w:rPr>
            </w:pPr>
            <w:r w:rsidDel="00000000" w:rsidR="00000000" w:rsidRPr="00000000">
              <w:rPr>
                <w:rtl w:val="0"/>
              </w:rPr>
            </w:r>
          </w:p>
        </w:tc>
        <w:tc>
          <w:tcPr/>
          <w:p w:rsidR="00000000" w:rsidDel="00000000" w:rsidP="00000000" w:rsidRDefault="00000000" w:rsidRPr="00000000" w14:paraId="00000075">
            <w:pPr>
              <w:spacing w:after="0" w:line="240" w:lineRule="auto"/>
              <w:rPr>
                <w:rFonts w:ascii="Twinkl" w:cs="Twinkl" w:eastAsia="Twinkl" w:hAnsi="Twinkl"/>
                <w:b w:val="1"/>
              </w:rPr>
            </w:pPr>
            <w:r w:rsidDel="00000000" w:rsidR="00000000" w:rsidRPr="00000000">
              <w:rPr>
                <w:rtl w:val="0"/>
              </w:rPr>
            </w:r>
          </w:p>
        </w:tc>
        <w:tc>
          <w:tcPr/>
          <w:p w:rsidR="00000000" w:rsidDel="00000000" w:rsidP="00000000" w:rsidRDefault="00000000" w:rsidRPr="00000000" w14:paraId="00000076">
            <w:pPr>
              <w:spacing w:after="0" w:line="240" w:lineRule="auto"/>
              <w:rPr>
                <w:rFonts w:ascii="Twinkl" w:cs="Twinkl" w:eastAsia="Twinkl" w:hAnsi="Twinkl"/>
                <w:b w:val="1"/>
              </w:rPr>
            </w:pPr>
            <w:r w:rsidDel="00000000" w:rsidR="00000000" w:rsidRPr="00000000">
              <w:rPr>
                <w:rtl w:val="0"/>
              </w:rPr>
            </w:r>
          </w:p>
        </w:tc>
        <w:tc>
          <w:tcPr/>
          <w:p w:rsidR="00000000" w:rsidDel="00000000" w:rsidP="00000000" w:rsidRDefault="00000000" w:rsidRPr="00000000" w14:paraId="00000077">
            <w:pPr>
              <w:spacing w:after="0" w:line="240" w:lineRule="auto"/>
              <w:rPr>
                <w:rFonts w:ascii="Twinkl" w:cs="Twinkl" w:eastAsia="Twinkl" w:hAnsi="Twinkl"/>
                <w:b w:val="1"/>
              </w:rPr>
            </w:pPr>
            <w:r w:rsidDel="00000000" w:rsidR="00000000" w:rsidRPr="00000000">
              <w:rPr>
                <w:rtl w:val="0"/>
              </w:rPr>
            </w:r>
          </w:p>
        </w:tc>
      </w:tr>
      <w:tr>
        <w:trPr>
          <w:trHeight w:val="680" w:hRule="atLeast"/>
        </w:trPr>
        <w:tc>
          <w:tcPr>
            <w:shd w:fill="ffff99" w:val="clear"/>
            <w:vAlign w:val="center"/>
          </w:tcPr>
          <w:p w:rsidR="00000000" w:rsidDel="00000000" w:rsidP="00000000" w:rsidRDefault="00000000" w:rsidRPr="00000000" w14:paraId="00000078">
            <w:pPr>
              <w:spacing w:after="0" w:line="240" w:lineRule="auto"/>
              <w:rPr>
                <w:rFonts w:ascii="Twinkl" w:cs="Twinkl" w:eastAsia="Twinkl" w:hAnsi="Twinkl"/>
                <w:b w:val="1"/>
              </w:rPr>
            </w:pPr>
            <w:r w:rsidDel="00000000" w:rsidR="00000000" w:rsidRPr="00000000">
              <w:rPr>
                <w:rFonts w:ascii="Twinkl" w:cs="Twinkl" w:eastAsia="Twinkl" w:hAnsi="Twinkl"/>
                <w:b w:val="1"/>
                <w:rtl w:val="0"/>
              </w:rPr>
              <w:t xml:space="preserve">Banding</w:t>
            </w:r>
          </w:p>
        </w:tc>
        <w:tc>
          <w:tcPr/>
          <w:p w:rsidR="00000000" w:rsidDel="00000000" w:rsidP="00000000" w:rsidRDefault="00000000" w:rsidRPr="00000000" w14:paraId="00000079">
            <w:pPr>
              <w:spacing w:after="0" w:line="240" w:lineRule="auto"/>
              <w:rPr>
                <w:rFonts w:ascii="Twinkl" w:cs="Twinkl" w:eastAsia="Twinkl" w:hAnsi="Twinkl"/>
              </w:rPr>
            </w:pPr>
            <w:r w:rsidDel="00000000" w:rsidR="00000000" w:rsidRPr="00000000">
              <w:rPr>
                <w:rtl w:val="0"/>
              </w:rPr>
            </w:r>
          </w:p>
        </w:tc>
        <w:tc>
          <w:tcPr/>
          <w:p w:rsidR="00000000" w:rsidDel="00000000" w:rsidP="00000000" w:rsidRDefault="00000000" w:rsidRPr="00000000" w14:paraId="0000007A">
            <w:pPr>
              <w:spacing w:after="0" w:line="240" w:lineRule="auto"/>
              <w:rPr>
                <w:rFonts w:ascii="Twinkl" w:cs="Twinkl" w:eastAsia="Twinkl" w:hAnsi="Twinkl"/>
                <w:b w:val="1"/>
              </w:rPr>
            </w:pPr>
            <w:r w:rsidDel="00000000" w:rsidR="00000000" w:rsidRPr="00000000">
              <w:rPr>
                <w:rtl w:val="0"/>
              </w:rPr>
            </w:r>
          </w:p>
        </w:tc>
        <w:tc>
          <w:tcPr/>
          <w:p w:rsidR="00000000" w:rsidDel="00000000" w:rsidP="00000000" w:rsidRDefault="00000000" w:rsidRPr="00000000" w14:paraId="0000007B">
            <w:pPr>
              <w:spacing w:after="0" w:line="240" w:lineRule="auto"/>
              <w:rPr>
                <w:rFonts w:ascii="Twinkl" w:cs="Twinkl" w:eastAsia="Twinkl" w:hAnsi="Twinkl"/>
                <w:b w:val="1"/>
              </w:rPr>
            </w:pPr>
            <w:r w:rsidDel="00000000" w:rsidR="00000000" w:rsidRPr="00000000">
              <w:rPr>
                <w:rtl w:val="0"/>
              </w:rPr>
            </w:r>
          </w:p>
        </w:tc>
        <w:tc>
          <w:tcPr/>
          <w:p w:rsidR="00000000" w:rsidDel="00000000" w:rsidP="00000000" w:rsidRDefault="00000000" w:rsidRPr="00000000" w14:paraId="0000007C">
            <w:pPr>
              <w:spacing w:after="0" w:line="240" w:lineRule="auto"/>
              <w:rPr>
                <w:rFonts w:ascii="Twinkl" w:cs="Twinkl" w:eastAsia="Twinkl" w:hAnsi="Twinkl"/>
                <w:b w:val="1"/>
              </w:rPr>
            </w:pPr>
            <w:r w:rsidDel="00000000" w:rsidR="00000000" w:rsidRPr="00000000">
              <w:rPr>
                <w:rtl w:val="0"/>
              </w:rPr>
            </w:r>
          </w:p>
        </w:tc>
      </w:tr>
    </w:tbl>
    <w:p w:rsidR="00000000" w:rsidDel="00000000" w:rsidP="00000000" w:rsidRDefault="00000000" w:rsidRPr="00000000" w14:paraId="0000007D">
      <w:pPr>
        <w:tabs>
          <w:tab w:val="left" w:pos="8700"/>
        </w:tabs>
        <w:spacing w:after="0" w:lineRule="auto"/>
        <w:rPr/>
      </w:pPr>
      <w:r w:rsidDel="00000000" w:rsidR="00000000" w:rsidRPr="00000000">
        <w:rPr>
          <w:rtl w:val="0"/>
        </w:rPr>
      </w:r>
    </w:p>
    <w:tbl>
      <w:tblPr>
        <w:tblStyle w:val="Table4"/>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28"/>
        <w:tblGridChange w:id="0">
          <w:tblGrid>
            <w:gridCol w:w="10728"/>
          </w:tblGrid>
        </w:tblGridChange>
      </w:tblGrid>
      <w:tr>
        <w:tc>
          <w:tcPr>
            <w:shd w:fill="8db3e2" w:val="clear"/>
          </w:tcPr>
          <w:p w:rsidR="00000000" w:rsidDel="00000000" w:rsidP="00000000" w:rsidRDefault="00000000" w:rsidRPr="00000000" w14:paraId="0000007E">
            <w:pPr>
              <w:rPr>
                <w:rFonts w:ascii="Twinkl" w:cs="Twinkl" w:eastAsia="Twinkl" w:hAnsi="Twinkl"/>
                <w:sz w:val="20"/>
                <w:szCs w:val="20"/>
              </w:rPr>
            </w:pPr>
            <w:r w:rsidDel="00000000" w:rsidR="00000000" w:rsidRPr="00000000">
              <w:rPr>
                <w:rFonts w:ascii="Twinkl" w:cs="Twinkl" w:eastAsia="Twinkl" w:hAnsi="Twinkl"/>
                <w:sz w:val="20"/>
                <w:szCs w:val="20"/>
                <w:rtl w:val="0"/>
              </w:rPr>
              <w:t xml:space="preserve">Word reading notes and guidance</w:t>
            </w:r>
          </w:p>
        </w:tc>
      </w:tr>
      <w:tr>
        <w:tc>
          <w:tcPr/>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Pupils should revise and consolidate the GPCs and the common exception words taught in year 1. The exception words taught will vary slightly, depending on the phonics programme being used. As soon as pupils can read words comprising the year 2 GPCs accurately and speedily, they should move on to the years 3 and 4 programme of study for word reading.</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When pupils are taught how to read longer words, they should be shown syllable boundaries and how to read each syllable separately before they combine them to read the word.</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Pupils should be taught how to read suffixes by building on the root words that they have already learnt. The whole suffix should be taught as well as the letters that make it up.</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Pupils who are still at the early stages of learning to read should have ample practice in reading books that are closely matched to their developing phonic knowledge and knowledge of common exception words. As soon as the decoding of most regular words and common exception words is embedded fully, the range of books that pupils can read independently will expand rapidly. Pupils should have opportunities to exercise choice in selecting books and be taught how to do so.</w:t>
            </w:r>
            <w:r w:rsidDel="00000000" w:rsidR="00000000" w:rsidRPr="00000000">
              <w:rPr>
                <w:rtl w:val="0"/>
              </w:rPr>
            </w:r>
          </w:p>
        </w:tc>
      </w:tr>
      <w:tr>
        <w:tc>
          <w:tcPr>
            <w:shd w:fill="8db3e2" w:val="clea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Reading comprehension notes and guidance</w:t>
            </w:r>
          </w:p>
        </w:tc>
      </w:tr>
      <w:tr>
        <w:tc>
          <w:tcPr/>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Pupils should be encouraged to read all the words in a sentence and to do this accurately, so that their understanding of what they read is not hindered by imprecise decoding (for example, by reading ‘place’ instead of ‘palace’).</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Pupils should monitor what they read, checking that the word they have decoded fits in with what else they have read and makes sense in the context of what they already know about the topic.</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The meaning of new words should be explained to pupils within the context of what they are reading, and they should be encouraged to use morphology (such as prefixes) to work out unknown words. </w:t>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Pupils should learn about cause and effect in both narrative and non-fiction (for example, what has prompted a character’s behaviour in a story; why certain dates are commemorated annually). ‘Thinking aloud’ when reading to pupils may help them to understand what skilled readers do.</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Deliberate steps should be taken to increase pupils’ vocabulary and their awareness of grammar so that they continue to understand the differences between spoken and written language.</w:t>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Discussion should be demonstrated to pupils. They should be guided to participate in it and they should be helped to consider the opinions of others. They should receive feedback on their discussions.</w:t>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Role play and other drama techniques can help pupils to identify with and explore characters. In these ways, they extend their understanding of what they read and have opportunities to try out the language they have listened to.</w:t>
            </w:r>
          </w:p>
        </w:tc>
      </w:tr>
    </w:tbl>
    <w:p w:rsidR="00000000" w:rsidDel="00000000" w:rsidP="00000000" w:rsidRDefault="00000000" w:rsidRPr="00000000" w14:paraId="0000008B">
      <w:pPr>
        <w:spacing w:after="0" w:lineRule="auto"/>
        <w:rPr/>
      </w:pPr>
      <w:r w:rsidDel="00000000" w:rsidR="00000000" w:rsidRPr="00000000">
        <w:rPr>
          <w:rtl w:val="0"/>
        </w:rPr>
      </w:r>
    </w:p>
    <w:tbl>
      <w:tblPr>
        <w:tblStyle w:val="Table5"/>
        <w:tblW w:w="1075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2689"/>
        <w:gridCol w:w="2689"/>
        <w:gridCol w:w="2690"/>
        <w:tblGridChange w:id="0">
          <w:tblGrid>
            <w:gridCol w:w="2689"/>
            <w:gridCol w:w="2689"/>
            <w:gridCol w:w="2689"/>
            <w:gridCol w:w="2690"/>
          </w:tblGrid>
        </w:tblGridChange>
      </w:tblGrid>
      <w:tr>
        <w:trPr>
          <w:trHeight w:val="260" w:hRule="atLeast"/>
        </w:trPr>
        <w:tc>
          <w:tcPr>
            <w:gridSpan w:val="4"/>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8C">
            <w:pPr>
              <w:rPr>
                <w:rFonts w:ascii="Twinkl" w:cs="Twinkl" w:eastAsia="Twinkl" w:hAnsi="Twinkl"/>
                <w:b w:val="1"/>
              </w:rPr>
            </w:pPr>
            <w:r w:rsidDel="00000000" w:rsidR="00000000" w:rsidRPr="00000000">
              <w:rPr>
                <w:rFonts w:ascii="Twinkl" w:cs="Twinkl" w:eastAsia="Twinkl" w:hAnsi="Twinkl"/>
                <w:b w:val="1"/>
                <w:rtl w:val="0"/>
              </w:rPr>
              <w:t xml:space="preserve">Banding guidance</w:t>
            </w:r>
          </w:p>
        </w:tc>
      </w:tr>
      <w:tr>
        <w:trPr>
          <w:trHeight w:val="86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0">
            <w:pPr>
              <w:rPr>
                <w:rFonts w:ascii="Twinkl" w:cs="Twinkl" w:eastAsia="Twinkl" w:hAnsi="Twink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1">
            <w:pPr>
              <w:jc w:val="center"/>
              <w:rPr>
                <w:rFonts w:ascii="Twinkl" w:cs="Twinkl" w:eastAsia="Twinkl" w:hAnsi="Twinkl"/>
              </w:rPr>
            </w:pPr>
            <w:r w:rsidDel="00000000" w:rsidR="00000000" w:rsidRPr="00000000">
              <w:rPr>
                <w:rFonts w:ascii="Twinkl" w:cs="Twinkl" w:eastAsia="Twinkl" w:hAnsi="Twinkl"/>
                <w:b w:val="1"/>
                <w:rtl w:val="0"/>
              </w:rPr>
              <w:t xml:space="preserve">Working Towards the Expected Standard</w:t>
            </w:r>
            <w:r w:rsidDel="00000000" w:rsidR="00000000" w:rsidRPr="00000000">
              <w:rPr>
                <w:rFonts w:ascii="Twinkl" w:cs="Twinkl" w:eastAsia="Twinkl" w:hAnsi="Twinkl"/>
                <w:rtl w:val="0"/>
              </w:rPr>
              <w:t xml:space="preserve"> (WTS)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2">
            <w:pPr>
              <w:jc w:val="center"/>
              <w:rPr>
                <w:rFonts w:ascii="Twinkl" w:cs="Twinkl" w:eastAsia="Twinkl" w:hAnsi="Twinkl"/>
                <w:b w:val="1"/>
              </w:rPr>
            </w:pPr>
            <w:r w:rsidDel="00000000" w:rsidR="00000000" w:rsidRPr="00000000">
              <w:rPr>
                <w:rFonts w:ascii="Twinkl" w:cs="Twinkl" w:eastAsia="Twinkl" w:hAnsi="Twinkl"/>
                <w:b w:val="1"/>
                <w:rtl w:val="0"/>
              </w:rPr>
              <w:t xml:space="preserve">Working at the Expected Standard</w:t>
            </w:r>
          </w:p>
          <w:p w:rsidR="00000000" w:rsidDel="00000000" w:rsidP="00000000" w:rsidRDefault="00000000" w:rsidRPr="00000000" w14:paraId="00000093">
            <w:pPr>
              <w:jc w:val="center"/>
              <w:rPr>
                <w:rFonts w:ascii="Twinkl" w:cs="Twinkl" w:eastAsia="Twinkl" w:hAnsi="Twinkl"/>
              </w:rPr>
            </w:pPr>
            <w:r w:rsidDel="00000000" w:rsidR="00000000" w:rsidRPr="00000000">
              <w:rPr>
                <w:rFonts w:ascii="Twinkl" w:cs="Twinkl" w:eastAsia="Twinkl" w:hAnsi="Twinkl"/>
                <w:rtl w:val="0"/>
              </w:rPr>
              <w:t xml:space="preserve">(EXS)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4">
            <w:pPr>
              <w:jc w:val="center"/>
              <w:rPr>
                <w:rFonts w:ascii="Twinkl" w:cs="Twinkl" w:eastAsia="Twinkl" w:hAnsi="Twinkl"/>
                <w:b w:val="1"/>
              </w:rPr>
            </w:pPr>
            <w:r w:rsidDel="00000000" w:rsidR="00000000" w:rsidRPr="00000000">
              <w:rPr>
                <w:rFonts w:ascii="Twinkl" w:cs="Twinkl" w:eastAsia="Twinkl" w:hAnsi="Twinkl"/>
                <w:b w:val="1"/>
                <w:rtl w:val="0"/>
              </w:rPr>
              <w:t xml:space="preserve">Working at Greater Depth</w:t>
            </w:r>
          </w:p>
          <w:p w:rsidR="00000000" w:rsidDel="00000000" w:rsidP="00000000" w:rsidRDefault="00000000" w:rsidRPr="00000000" w14:paraId="00000095">
            <w:pPr>
              <w:jc w:val="center"/>
              <w:rPr>
                <w:rFonts w:ascii="Twinkl" w:cs="Twinkl" w:eastAsia="Twinkl" w:hAnsi="Twinkl"/>
              </w:rPr>
            </w:pPr>
            <w:r w:rsidDel="00000000" w:rsidR="00000000" w:rsidRPr="00000000">
              <w:rPr>
                <w:rFonts w:ascii="Twinkl" w:cs="Twinkl" w:eastAsia="Twinkl" w:hAnsi="Twinkl"/>
                <w:rtl w:val="0"/>
              </w:rPr>
              <w:t xml:space="preserve">(GDS)</w:t>
            </w:r>
          </w:p>
        </w:tc>
      </w:tr>
      <w:tr>
        <w:trPr>
          <w:trHeight w:val="7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6">
            <w:pPr>
              <w:jc w:val="center"/>
              <w:rPr>
                <w:rFonts w:ascii="Twinkl" w:cs="Twinkl" w:eastAsia="Twinkl" w:hAnsi="Twinkl"/>
              </w:rPr>
            </w:pPr>
            <w:r w:rsidDel="00000000" w:rsidR="00000000" w:rsidRPr="00000000">
              <w:rPr>
                <w:rFonts w:ascii="Twinkl" w:cs="Twinkl" w:eastAsia="Twinkl" w:hAnsi="Twinkl"/>
                <w:b w:val="1"/>
                <w:sz w:val="28"/>
                <w:szCs w:val="28"/>
                <w:rtl w:val="0"/>
              </w:rPr>
              <w:t xml:space="preserve">Assessment</w:t>
            </w:r>
            <w:r w:rsidDel="00000000" w:rsidR="00000000" w:rsidRPr="00000000">
              <w:rPr>
                <w:rtl w:val="0"/>
              </w:rPr>
            </w:r>
          </w:p>
          <w:p w:rsidR="00000000" w:rsidDel="00000000" w:rsidP="00000000" w:rsidRDefault="00000000" w:rsidRPr="00000000" w14:paraId="00000097">
            <w:pPr>
              <w:jc w:val="center"/>
              <w:rPr>
                <w:rFonts w:ascii="Twinkl" w:cs="Twinkl" w:eastAsia="Twinkl" w:hAnsi="Twinkl"/>
              </w:rPr>
            </w:pPr>
            <w:r w:rsidDel="00000000" w:rsidR="00000000" w:rsidRPr="00000000">
              <w:rPr>
                <w:rFonts w:ascii="Twinkl" w:cs="Twinkl" w:eastAsia="Twinkl" w:hAnsi="Twinkl"/>
                <w:rtl w:val="0"/>
              </w:rPr>
              <w:t xml:space="preserve">(Out of 29)</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8">
            <w:pPr>
              <w:jc w:val="center"/>
              <w:rPr>
                <w:rFonts w:ascii="Twinkl" w:cs="Twinkl" w:eastAsia="Twinkl" w:hAnsi="Twinkl"/>
                <w:sz w:val="40"/>
                <w:szCs w:val="40"/>
              </w:rPr>
            </w:pPr>
            <w:r w:rsidDel="00000000" w:rsidR="00000000" w:rsidRPr="00000000">
              <w:rPr>
                <w:rFonts w:ascii="Twinkl" w:cs="Twinkl" w:eastAsia="Twinkl" w:hAnsi="Twinkl"/>
                <w:sz w:val="40"/>
                <w:szCs w:val="40"/>
                <w:rtl w:val="0"/>
              </w:rPr>
              <w:t xml:space="preserve">6-14</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9">
            <w:pPr>
              <w:jc w:val="center"/>
              <w:rPr>
                <w:rFonts w:ascii="Twinkl" w:cs="Twinkl" w:eastAsia="Twinkl" w:hAnsi="Twinkl"/>
                <w:sz w:val="40"/>
                <w:szCs w:val="40"/>
              </w:rPr>
            </w:pPr>
            <w:r w:rsidDel="00000000" w:rsidR="00000000" w:rsidRPr="00000000">
              <w:rPr>
                <w:rFonts w:ascii="Twinkl" w:cs="Twinkl" w:eastAsia="Twinkl" w:hAnsi="Twinkl"/>
                <w:sz w:val="40"/>
                <w:szCs w:val="40"/>
                <w:rtl w:val="0"/>
              </w:rPr>
              <w:t xml:space="preserve">15-23</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A">
            <w:pPr>
              <w:jc w:val="center"/>
              <w:rPr>
                <w:rFonts w:ascii="Twinkl" w:cs="Twinkl" w:eastAsia="Twinkl" w:hAnsi="Twinkl"/>
                <w:sz w:val="40"/>
                <w:szCs w:val="40"/>
              </w:rPr>
            </w:pPr>
            <w:r w:rsidDel="00000000" w:rsidR="00000000" w:rsidRPr="00000000">
              <w:rPr>
                <w:rFonts w:ascii="Twinkl" w:cs="Twinkl" w:eastAsia="Twinkl" w:hAnsi="Twinkl"/>
                <w:sz w:val="40"/>
                <w:szCs w:val="40"/>
                <w:rtl w:val="0"/>
              </w:rPr>
              <w:t xml:space="preserve">24-29</w:t>
            </w:r>
          </w:p>
        </w:tc>
      </w:tr>
      <w:tr>
        <w:trPr>
          <w:trHeight w:val="148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rPr>
                <w:rFonts w:ascii="Twinkl" w:cs="Twinkl" w:eastAsia="Twinkl" w:hAnsi="Twinkl"/>
              </w:rPr>
            </w:pPr>
            <w:r w:rsidDel="00000000" w:rsidR="00000000" w:rsidRPr="00000000">
              <w:rPr>
                <w:rFonts w:ascii="Twinkl" w:cs="Twinkl" w:eastAsia="Twinkl" w:hAnsi="Twinkl"/>
                <w:rtl w:val="0"/>
              </w:rPr>
              <w:t xml:space="preserve">Pl</w:t>
            </w:r>
            <w:r w:rsidDel="00000000" w:rsidR="00000000" w:rsidRPr="00000000">
              <w:rPr>
                <w:rFonts w:ascii="Twinkl" w:cs="Twinkl" w:eastAsia="Twinkl" w:hAnsi="Twinkl"/>
                <w:rtl w:val="0"/>
              </w:rPr>
              <w:t xml:space="preserve">ease use the following codes when recording bandings:</w:t>
            </w:r>
          </w:p>
          <w:p w:rsidR="00000000" w:rsidDel="00000000" w:rsidP="00000000" w:rsidRDefault="00000000" w:rsidRPr="00000000" w14:paraId="0000009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1"/>
                <w:i w:val="0"/>
                <w:smallCaps w:val="0"/>
                <w:strike w:val="0"/>
                <w:color w:val="000000"/>
                <w:sz w:val="22"/>
                <w:szCs w:val="22"/>
                <w:u w:val="none"/>
                <w:shd w:fill="auto" w:val="clear"/>
                <w:vertAlign w:val="baseline"/>
                <w:rtl w:val="0"/>
              </w:rPr>
              <w:t xml:space="preserve">WTS</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 for children who are working at the expected standard.</w:t>
            </w:r>
          </w:p>
          <w:p w:rsidR="00000000" w:rsidDel="00000000" w:rsidP="00000000" w:rsidRDefault="00000000" w:rsidRPr="00000000" w14:paraId="0000009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1"/>
                <w:i w:val="0"/>
                <w:smallCaps w:val="0"/>
                <w:strike w:val="0"/>
                <w:color w:val="000000"/>
                <w:sz w:val="22"/>
                <w:szCs w:val="22"/>
                <w:u w:val="none"/>
                <w:shd w:fill="auto" w:val="clear"/>
                <w:vertAlign w:val="baseline"/>
                <w:rtl w:val="0"/>
              </w:rPr>
              <w:t xml:space="preserve">EXS</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 for children who are working at the expected standard.</w:t>
            </w:r>
          </w:p>
          <w:p w:rsidR="00000000" w:rsidDel="00000000" w:rsidP="00000000" w:rsidRDefault="00000000" w:rsidRPr="00000000" w14:paraId="0000009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1"/>
                <w:i w:val="0"/>
                <w:smallCaps w:val="0"/>
                <w:strike w:val="0"/>
                <w:color w:val="000000"/>
                <w:sz w:val="22"/>
                <w:szCs w:val="22"/>
                <w:u w:val="none"/>
                <w:shd w:fill="auto" w:val="clear"/>
                <w:vertAlign w:val="baseline"/>
                <w:rtl w:val="0"/>
              </w:rPr>
              <w:t xml:space="preserve">GDS </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for children who are working at greater depth.</w:t>
            </w:r>
          </w:p>
        </w:tc>
      </w:tr>
    </w:tbl>
    <w:p w:rsidR="00000000" w:rsidDel="00000000" w:rsidP="00000000" w:rsidRDefault="00000000" w:rsidRPr="00000000" w14:paraId="000000A2">
      <w:pPr>
        <w:rPr/>
      </w:pPr>
      <w:r w:rsidDel="00000000" w:rsidR="00000000" w:rsidRPr="00000000">
        <w:rPr>
          <w:rtl w:val="0"/>
        </w:rPr>
      </w:r>
    </w:p>
    <w:sectPr>
      <w:headerReference r:id="rId6" w:type="default"/>
      <w:footerReference r:id="rId7" w:type="default"/>
      <w:footerReference r:id="rId8" w:type="even"/>
      <w:pgSz w:h="16838" w:w="11906"/>
      <w:pgMar w:bottom="720" w:top="720" w:left="720" w:right="720" w:header="720"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Twink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tabs>
        <w:tab w:val="center" w:pos="4513"/>
        <w:tab w:val="right" w:pos="9026"/>
      </w:tabs>
      <w:spacing w:after="0" w:line="240" w:lineRule="auto"/>
      <w:jc w:val="center"/>
      <w:rPr>
        <w:rFonts w:ascii="Arial" w:cs="Arial" w:eastAsia="Arial" w:hAnsi="Arial"/>
      </w:rPr>
    </w:pPr>
    <w:r w:rsidDel="00000000" w:rsidR="00000000" w:rsidRPr="00000000">
      <w:rPr>
        <w:rFonts w:ascii="Twinkl" w:cs="Twinkl" w:eastAsia="Twinkl" w:hAnsi="Twinkl"/>
      </w:rPr>
      <w:drawing>
        <wp:inline distB="114300" distT="114300" distL="114300" distR="114300">
          <wp:extent cx="1219200" cy="816528"/>
          <wp:effectExtent b="0" l="0" r="0" t="0"/>
          <wp:docPr id="4"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219200" cy="816528"/>
                  </a:xfrm>
                  <a:prstGeom prst="rect"/>
                  <a:ln/>
                </pic:spPr>
              </pic:pic>
            </a:graphicData>
          </a:graphic>
        </wp:inline>
      </w:drawing>
    </w:r>
    <w:r w:rsidDel="00000000" w:rsidR="00000000" w:rsidRPr="00000000">
      <w:rPr>
        <w:rFonts w:ascii="Twinkl" w:cs="Twinkl" w:eastAsia="Twinkl" w:hAnsi="Twinkl"/>
      </w:rPr>
      <w:drawing>
        <wp:inline distB="114300" distT="114300" distL="114300" distR="114300">
          <wp:extent cx="1221581" cy="814388"/>
          <wp:effectExtent b="0" l="0" r="0" t="0"/>
          <wp:docPr id="5"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221581" cy="814388"/>
                  </a:xfrm>
                  <a:prstGeom prst="rect"/>
                  <a:ln/>
                </pic:spPr>
              </pic:pic>
            </a:graphicData>
          </a:graphic>
        </wp:inline>
      </w:drawing>
    </w:r>
    <w:r w:rsidDel="00000000" w:rsidR="00000000" w:rsidRPr="00000000">
      <w:rPr>
        <w:rFonts w:ascii="Twinkl" w:cs="Twinkl" w:eastAsia="Twinkl" w:hAnsi="Twinkl"/>
      </w:rPr>
      <w:drawing>
        <wp:inline distB="114300" distT="114300" distL="114300" distR="114300">
          <wp:extent cx="576263" cy="818293"/>
          <wp:effectExtent b="0" l="0" r="0" t="0"/>
          <wp:docPr id="6"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576263" cy="818293"/>
                  </a:xfrm>
                  <a:prstGeom prst="rect"/>
                  <a:ln/>
                </pic:spPr>
              </pic:pic>
            </a:graphicData>
          </a:graphic>
        </wp:inline>
      </w:drawing>
    </w:r>
    <w:r w:rsidDel="00000000" w:rsidR="00000000" w:rsidRPr="00000000">
      <w:rPr>
        <w:rFonts w:ascii="Twinkl" w:cs="Twinkl" w:eastAsia="Twinkl" w:hAnsi="Twinkl"/>
      </w:rPr>
      <w:drawing>
        <wp:inline distB="114300" distT="114300" distL="114300" distR="114300">
          <wp:extent cx="585788" cy="820103"/>
          <wp:effectExtent b="0" l="0" r="0" t="0"/>
          <wp:docPr id="1" name="image6.png"/>
          <a:graphic>
            <a:graphicData uri="http://schemas.openxmlformats.org/drawingml/2006/picture">
              <pic:pic>
                <pic:nvPicPr>
                  <pic:cNvPr id="0" name="image6.png"/>
                  <pic:cNvPicPr preferRelativeResize="0"/>
                </pic:nvPicPr>
                <pic:blipFill>
                  <a:blip r:embed="rId4"/>
                  <a:srcRect b="0" l="0" r="0" t="0"/>
                  <a:stretch>
                    <a:fillRect/>
                  </a:stretch>
                </pic:blipFill>
                <pic:spPr>
                  <a:xfrm>
                    <a:off x="0" y="0"/>
                    <a:ext cx="585788" cy="820103"/>
                  </a:xfrm>
                  <a:prstGeom prst="rect"/>
                  <a:ln/>
                </pic:spPr>
              </pic:pic>
            </a:graphicData>
          </a:graphic>
        </wp:inline>
      </w:drawing>
    </w:r>
    <w:r w:rsidDel="00000000" w:rsidR="00000000" w:rsidRPr="00000000">
      <w:rPr>
        <w:rFonts w:ascii="Twinkl" w:cs="Twinkl" w:eastAsia="Twinkl" w:hAnsi="Twinkl"/>
      </w:rPr>
      <w:drawing>
        <wp:inline distB="114300" distT="114300" distL="114300" distR="114300">
          <wp:extent cx="1221581" cy="814388"/>
          <wp:effectExtent b="0" l="0" r="0" t="0"/>
          <wp:docPr id="3" name="image1.png"/>
          <a:graphic>
            <a:graphicData uri="http://schemas.openxmlformats.org/drawingml/2006/picture">
              <pic:pic>
                <pic:nvPicPr>
                  <pic:cNvPr id="0" name="image1.png"/>
                  <pic:cNvPicPr preferRelativeResize="0"/>
                </pic:nvPicPr>
                <pic:blipFill>
                  <a:blip r:embed="rId5"/>
                  <a:srcRect b="0" l="0" r="0" t="0"/>
                  <a:stretch>
                    <a:fillRect/>
                  </a:stretch>
                </pic:blipFill>
                <pic:spPr>
                  <a:xfrm>
                    <a:off x="0" y="0"/>
                    <a:ext cx="1221581" cy="814388"/>
                  </a:xfrm>
                  <a:prstGeom prst="rect"/>
                  <a:ln/>
                </pic:spPr>
              </pic:pic>
            </a:graphicData>
          </a:graphic>
        </wp:inline>
      </w:drawing>
    </w:r>
    <w:r w:rsidDel="00000000" w:rsidR="00000000" w:rsidRPr="00000000">
      <w:rPr>
        <w:rFonts w:ascii="Twinkl" w:cs="Twinkl" w:eastAsia="Twinkl" w:hAnsi="Twinkl"/>
      </w:rPr>
      <w:drawing>
        <wp:inline distB="114300" distT="114300" distL="114300" distR="114300">
          <wp:extent cx="1209675" cy="825292"/>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09675" cy="825292"/>
                  </a:xfrm>
                  <a:prstGeom prst="rect"/>
                  <a:ln/>
                </pic:spPr>
              </pic:pic>
            </a:graphicData>
          </a:graphic>
        </wp:inline>
      </w:drawing>
    </w:r>
    <w:r w:rsidDel="00000000" w:rsidR="00000000" w:rsidRPr="00000000">
      <w:rPr>
        <w:rtl w:val="0"/>
      </w:rPr>
    </w:r>
  </w:p>
  <w:p w:rsidR="00000000" w:rsidDel="00000000" w:rsidP="00000000" w:rsidRDefault="00000000" w:rsidRPr="00000000" w14:paraId="000000A7">
    <w:pPr>
      <w:tabs>
        <w:tab w:val="center" w:pos="4513"/>
        <w:tab w:val="right" w:pos="9026"/>
      </w:tabs>
      <w:spacing w:after="0" w:line="240" w:lineRule="auto"/>
      <w:jc w:val="center"/>
      <w:rPr>
        <w:rFonts w:ascii="Twinkl" w:cs="Twinkl" w:eastAsia="Twinkl" w:hAnsi="Twinkl"/>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Stebbing Primary School </w:t>
    </w:r>
    <w:r w:rsidDel="00000000" w:rsidR="00000000" w:rsidRPr="00000000">
      <w:rPr>
        <w:rFonts w:ascii="Twinkl" w:cs="Twinkl" w:eastAsia="Twinkl" w:hAnsi="Twinkl"/>
        <w:rtl w:val="0"/>
      </w:rPr>
      <w:t xml:space="preserve">Reading </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Assessment Framework</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STEBBING PRIMARY SCHOOL – BAND</w:t>
    </w:r>
    <w:r w:rsidDel="00000000" w:rsidR="00000000" w:rsidRPr="00000000">
      <w:rPr>
        <w:rFonts w:ascii="Twinkl" w:cs="Twinkl" w:eastAsia="Twinkl" w:hAnsi="Twinkl"/>
        <w:rtl w:val="0"/>
      </w:rPr>
      <w:t xml:space="preserve"> 2</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w:t>
    </w:r>
    <w:r w:rsidDel="00000000" w:rsidR="00000000" w:rsidRPr="00000000">
      <w:rPr>
        <w:rFonts w:ascii="Twinkl" w:cs="Twinkl" w:eastAsia="Twinkl" w:hAnsi="Twinkl"/>
        <w:rtl w:val="0"/>
      </w:rPr>
      <w:t xml:space="preserve">READING</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ASSESSMENT</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Pupil Name</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Year Group …………..      Assessment Year……………………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 Id="rId3" Type="http://schemas.openxmlformats.org/officeDocument/2006/relationships/image" Target="media/image3.png"/><Relationship Id="rId4" Type="http://schemas.openxmlformats.org/officeDocument/2006/relationships/image" Target="media/image6.png"/><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