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idact Gothic" w:cs="Didact Gothic" w:eastAsia="Didact Gothic" w:hAnsi="Didact Gothic"/>
          <w:b w:val="1"/>
          <w:bCs w:val="1"/>
          <w:sz w:val="40"/>
          <w:szCs w:val="40"/>
        </w:rPr>
      </w:pPr>
      <w:r w:rsidDel="00000000" w:rsidR="00000000" w:rsidRPr="00000000">
        <w:rPr>
          <w:rFonts w:ascii="Didact Gothic" w:cs="Didact Gothic" w:eastAsia="Didact Gothic" w:hAnsi="Didact Gothic"/>
          <w:b w:val="1"/>
          <w:bCs w:val="1"/>
          <w:sz w:val="40"/>
          <w:szCs w:val="40"/>
          <w:rtl w:val="0"/>
        </w:rPr>
        <w:t xml:space="preserve">SEND Newsletter</w:t>
      </w:r>
    </w:p>
    <w:p w:rsidR="00000000" w:rsidDel="00000000" w:rsidP="00000000" w:rsidRDefault="00000000" w:rsidRPr="00000000" w14:paraId="00000002">
      <w:pPr>
        <w:jc w:val="center"/>
        <w:rPr>
          <w:rFonts w:ascii="Didact Gothic" w:cs="Didact Gothic" w:eastAsia="Didact Gothic" w:hAnsi="Didact Gothic"/>
          <w:b w:val="1"/>
          <w:bCs w:val="1"/>
          <w:sz w:val="40"/>
          <w:szCs w:val="40"/>
        </w:rPr>
      </w:pPr>
      <w:r w:rsidDel="00000000" w:rsidR="00000000" w:rsidRPr="00000000">
        <w:rPr>
          <w:rFonts w:ascii="Didact Gothic" w:cs="Didact Gothic" w:eastAsia="Didact Gothic" w:hAnsi="Didact Gothic"/>
          <w:b w:val="1"/>
          <w:bCs w:val="1"/>
          <w:sz w:val="40"/>
          <w:szCs w:val="40"/>
          <w:rtl w:val="0"/>
        </w:rPr>
        <w:t xml:space="preserve">September 2024</w:t>
      </w:r>
    </w:p>
    <w:p w:rsidR="00000000" w:rsidDel="00000000" w:rsidP="00000000" w:rsidRDefault="00000000" w:rsidRPr="00000000" w14:paraId="00000003">
      <w:pPr>
        <w:rPr>
          <w:rFonts w:ascii="Didact Gothic" w:cs="Didact Gothic" w:eastAsia="Didact Gothic" w:hAnsi="Didact Gothic"/>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jc w:val="center"/>
              <w:rPr>
                <w:rFonts w:ascii="Didact Gothic" w:cs="Didact Gothic" w:eastAsia="Didact Gothic" w:hAnsi="Didact Gothic"/>
                <w:sz w:val="26"/>
                <w:szCs w:val="26"/>
              </w:rPr>
            </w:pPr>
            <w:r w:rsidDel="00000000" w:rsidR="00000000" w:rsidRPr="00000000">
              <w:rPr>
                <w:rFonts w:ascii="Didact Gothic" w:cs="Didact Gothic" w:eastAsia="Didact Gothic" w:hAnsi="Didact Gothic"/>
                <w:b w:val="1"/>
                <w:bCs w:val="1"/>
                <w:sz w:val="62"/>
                <w:szCs w:val="62"/>
                <w:highlight w:val="red"/>
                <w:rtl w:val="0"/>
              </w:rPr>
              <w:t xml:space="preserve">S</w:t>
            </w:r>
            <w:r w:rsidDel="00000000" w:rsidR="00000000" w:rsidRPr="00000000">
              <w:rPr>
                <w:rFonts w:ascii="Didact Gothic" w:cs="Didact Gothic" w:eastAsia="Didact Gothic" w:hAnsi="Didact Gothic"/>
                <w:b w:val="1"/>
                <w:bCs w:val="1"/>
                <w:sz w:val="62"/>
                <w:szCs w:val="62"/>
                <w:shd w:fill="ff9900" w:val="clear"/>
                <w:rtl w:val="0"/>
              </w:rPr>
              <w:t xml:space="preserve">E</w:t>
            </w:r>
            <w:r w:rsidDel="00000000" w:rsidR="00000000" w:rsidRPr="00000000">
              <w:rPr>
                <w:rFonts w:ascii="Didact Gothic" w:cs="Didact Gothic" w:eastAsia="Didact Gothic" w:hAnsi="Didact Gothic"/>
                <w:b w:val="1"/>
                <w:bCs w:val="1"/>
                <w:sz w:val="62"/>
                <w:szCs w:val="62"/>
                <w:highlight w:val="yellow"/>
                <w:rtl w:val="0"/>
              </w:rPr>
              <w:t xml:space="preserve">N</w:t>
            </w:r>
            <w:r w:rsidDel="00000000" w:rsidR="00000000" w:rsidRPr="00000000">
              <w:rPr>
                <w:rFonts w:ascii="Didact Gothic" w:cs="Didact Gothic" w:eastAsia="Didact Gothic" w:hAnsi="Didact Gothic"/>
                <w:b w:val="1"/>
                <w:bCs w:val="1"/>
                <w:sz w:val="62"/>
                <w:szCs w:val="62"/>
                <w:shd w:fill="6aa84f" w:val="clear"/>
                <w:rtl w:val="0"/>
              </w:rPr>
              <w:t xml:space="preserve">D</w:t>
            </w:r>
            <w:r w:rsidDel="00000000" w:rsidR="00000000" w:rsidRPr="00000000">
              <w:rPr>
                <w:rFonts w:ascii="Didact Gothic" w:cs="Didact Gothic" w:eastAsia="Didact Gothic" w:hAnsi="Didact Gothic"/>
                <w:b w:val="1"/>
                <w:bCs w:val="1"/>
                <w:sz w:val="62"/>
                <w:szCs w:val="62"/>
                <w:shd w:fill="4a86e8" w:val="clear"/>
                <w:rtl w:val="0"/>
              </w:rPr>
              <w:t xml:space="preserve">@</w:t>
            </w:r>
            <w:r w:rsidDel="00000000" w:rsidR="00000000" w:rsidRPr="00000000">
              <w:rPr>
                <w:rFonts w:ascii="Didact Gothic" w:cs="Didact Gothic" w:eastAsia="Didact Gothic" w:hAnsi="Didact Gothic"/>
                <w:b w:val="1"/>
                <w:bCs w:val="1"/>
                <w:sz w:val="62"/>
                <w:szCs w:val="62"/>
                <w:shd w:fill="b955fc" w:val="clear"/>
                <w:rtl w:val="0"/>
              </w:rPr>
              <w:t xml:space="preserve">Stebbing</w:t>
            </w:r>
            <w:r w:rsidDel="00000000" w:rsidR="00000000" w:rsidRPr="00000000">
              <w:rPr>
                <w:rtl w:val="0"/>
              </w:rPr>
            </w:r>
          </w:p>
          <w:p w:rsidR="00000000" w:rsidDel="00000000" w:rsidP="00000000" w:rsidRDefault="00000000" w:rsidRPr="00000000" w14:paraId="00000005">
            <w:pPr>
              <w:shd w:fill="ffffff" w:val="clear"/>
              <w:spacing w:after="240" w:befor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 hope you had a fantastic summer break! For those of you who are new to the school, my name is Mrs. Lewis, and I am the SENCo at Stebbing Primary. If you have any questions about your child’s learning or development, their class teacher should be your first point of contact. The teacher will consult with me if additional support is needed for planning or identifying next steps.</w:t>
            </w:r>
          </w:p>
          <w:p w:rsidR="00000000" w:rsidDel="00000000" w:rsidP="00000000" w:rsidRDefault="00000000" w:rsidRPr="00000000" w14:paraId="00000006">
            <w:pPr>
              <w:shd w:fill="ffffff" w:val="clear"/>
              <w:spacing w:after="240" w:befor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If you’d like more general information about SEND provision at Stebbing or want to discuss a specific issue, please don’t hesitate to get in touch. You can reach me by email, phone, or by stopping by the Office to arrange a meeting. My working days are Monday, Wednesday, and Thursday, and my email address is </w:t>
            </w:r>
            <w:hyperlink r:id="rId6">
              <w:r w:rsidDel="00000000" w:rsidR="00000000" w:rsidRPr="00000000">
                <w:rPr>
                  <w:rFonts w:ascii="Didact Gothic" w:cs="Didact Gothic" w:eastAsia="Didact Gothic" w:hAnsi="Didact Gothic"/>
                  <w:color w:val="1155cc"/>
                  <w:sz w:val="24"/>
                  <w:szCs w:val="24"/>
                  <w:u w:val="single"/>
                  <w:rtl w:val="0"/>
                </w:rPr>
                <w:t xml:space="preserve">SENCO@stebbingprimary.co.uk</w:t>
              </w:r>
            </w:hyperlink>
            <w:r w:rsidDel="00000000" w:rsidR="00000000" w:rsidRPr="00000000">
              <w:rPr>
                <w:rFonts w:ascii="Didact Gothic" w:cs="Didact Gothic" w:eastAsia="Didact Gothic" w:hAnsi="Didact Gothic"/>
                <w:sz w:val="24"/>
                <w:szCs w:val="24"/>
                <w:rtl w:val="0"/>
              </w:rPr>
              <w:t xml:space="preserve">.</w:t>
            </w:r>
            <w:r w:rsidDel="00000000" w:rsidR="00000000" w:rsidRPr="00000000">
              <w:rPr>
                <w:rtl w:val="0"/>
              </w:rPr>
            </w:r>
          </w:p>
          <w:p w:rsidR="00000000" w:rsidDel="00000000" w:rsidP="00000000" w:rsidRDefault="00000000" w:rsidRPr="00000000" w14:paraId="00000007">
            <w:pPr>
              <w:shd w:fill="ffffff" w:val="clear"/>
              <w:spacing w:after="240" w:before="240" w:lineRule="auto"/>
              <w:rPr>
                <w:rFonts w:ascii="Didact Gothic" w:cs="Didact Gothic" w:eastAsia="Didact Gothic" w:hAnsi="Didact Gothic"/>
              </w:rPr>
            </w:pPr>
            <w:r w:rsidDel="00000000" w:rsidR="00000000" w:rsidRPr="00000000">
              <w:rPr>
                <w:rFonts w:ascii="Didact Gothic" w:cs="Didact Gothic" w:eastAsia="Didact Gothic" w:hAnsi="Didact Gothic"/>
                <w:sz w:val="24"/>
                <w:szCs w:val="24"/>
                <w:rtl w:val="0"/>
              </w:rPr>
              <w:t xml:space="preserve">I look forward to working with some of you and your children in the coming year.</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8">
            <w:pPr>
              <w:shd w:fill="ffffff" w:val="clear"/>
              <w:jc w:val="center"/>
              <w:rPr>
                <w:rFonts w:ascii="Didact Gothic" w:cs="Didact Gothic" w:eastAsia="Didact Gothic" w:hAnsi="Didact Gothic"/>
                <w:b w:val="1"/>
                <w:bCs w:val="1"/>
                <w:color w:val="0000ff"/>
                <w:sz w:val="40"/>
                <w:szCs w:val="40"/>
              </w:rPr>
            </w:pPr>
            <w:r w:rsidDel="00000000" w:rsidR="00000000" w:rsidRPr="00000000">
              <w:rPr>
                <w:rFonts w:ascii="Didact Gothic" w:cs="Didact Gothic" w:eastAsia="Didact Gothic" w:hAnsi="Didact Gothic"/>
                <w:b w:val="1"/>
                <w:bCs w:val="1"/>
                <w:color w:val="0000ff"/>
                <w:sz w:val="40"/>
                <w:szCs w:val="40"/>
                <w:rtl w:val="0"/>
              </w:rPr>
              <w:t xml:space="preserve">SEND Family Forums</w:t>
            </w:r>
          </w:p>
          <w:p w:rsidR="00000000" w:rsidDel="00000000" w:rsidP="00000000" w:rsidRDefault="00000000" w:rsidRPr="00000000" w14:paraId="00000009">
            <w:pPr>
              <w:shd w:fill="ffffff" w:val="clea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Each half term, we host a forum for parents, carers, and other family members. All families are welcome to attend, regardless of whether your child has an identified special need. The forum is a great opportunity to learn more about the support available at Stebbing and to connect with other families who may share similar experiences. Occasionally, we also offer workshops during these sessions, led by school staff or guest speakers. Stay tuned for updates on what's coming up this year!</w:t>
            </w:r>
            <w:r w:rsidDel="00000000" w:rsidR="00000000" w:rsidRPr="00000000">
              <w:rPr>
                <w:rtl w:val="0"/>
              </w:rPr>
            </w:r>
          </w:p>
          <w:p w:rsidR="00000000" w:rsidDel="00000000" w:rsidP="00000000" w:rsidRDefault="00000000" w:rsidRPr="00000000" w14:paraId="0000000A">
            <w:pPr>
              <w:shd w:fill="ffffff" w:val="clea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0B">
            <w:pPr>
              <w:shd w:fill="ffffff" w:val="clea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The first SEND Family Forum will be held on </w:t>
            </w:r>
            <w:r w:rsidDel="00000000" w:rsidR="00000000" w:rsidRPr="00000000">
              <w:rPr>
                <w:rFonts w:ascii="Didact Gothic" w:cs="Didact Gothic" w:eastAsia="Didact Gothic" w:hAnsi="Didact Gothic"/>
                <w:b w:val="1"/>
                <w:bCs w:val="1"/>
                <w:sz w:val="24"/>
                <w:szCs w:val="24"/>
                <w:rtl w:val="0"/>
              </w:rPr>
              <w:t xml:space="preserve">Thursday the 19th of September at 9am.</w:t>
            </w:r>
            <w:r w:rsidDel="00000000" w:rsidR="00000000" w:rsidRPr="00000000">
              <w:rPr>
                <w:rFonts w:ascii="Didact Gothic" w:cs="Didact Gothic" w:eastAsia="Didact Gothic" w:hAnsi="Didact Gothic"/>
                <w:b w:val="1"/>
                <w:bCs w:val="1"/>
                <w:sz w:val="24"/>
                <w:szCs w:val="24"/>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3590925</wp:posOffset>
                  </wp:positionH>
                  <wp:positionV relativeFrom="paragraph">
                    <wp:posOffset>296441</wp:posOffset>
                  </wp:positionV>
                  <wp:extent cx="1900238" cy="1393508"/>
                  <wp:effectExtent b="0" l="0" r="0" t="0"/>
                  <wp:wrapNone/>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00238" cy="1393508"/>
                          </a:xfrm>
                          <a:prstGeom prst="rect"/>
                          <a:ln/>
                        </pic:spPr>
                      </pic:pic>
                    </a:graphicData>
                  </a:graphic>
                </wp:anchor>
              </w:drawing>
            </w:r>
          </w:p>
          <w:p w:rsidR="00000000" w:rsidDel="00000000" w:rsidP="00000000" w:rsidRDefault="00000000" w:rsidRPr="00000000" w14:paraId="0000000C">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Dates for the following meetings are as follows:</w:t>
            </w:r>
          </w:p>
          <w:p w:rsidR="00000000" w:rsidDel="00000000" w:rsidP="00000000" w:rsidRDefault="00000000" w:rsidRPr="00000000" w14:paraId="0000000D">
            <w:pPr>
              <w:widowControl w:val="0"/>
              <w:numPr>
                <w:ilvl w:val="0"/>
                <w:numId w:val="1"/>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Wednesday 13th of November at 2pm</w:t>
            </w:r>
            <w:r w:rsidDel="00000000" w:rsidR="00000000" w:rsidRPr="00000000">
              <w:rPr>
                <w:rtl w:val="0"/>
              </w:rPr>
            </w:r>
          </w:p>
          <w:p w:rsidR="00000000" w:rsidDel="00000000" w:rsidP="00000000" w:rsidRDefault="00000000" w:rsidRPr="00000000" w14:paraId="0000000E">
            <w:pPr>
              <w:widowControl w:val="0"/>
              <w:numPr>
                <w:ilvl w:val="0"/>
                <w:numId w:val="1"/>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Monday 13th of January at 9am</w:t>
            </w:r>
          </w:p>
          <w:p w:rsidR="00000000" w:rsidDel="00000000" w:rsidP="00000000" w:rsidRDefault="00000000" w:rsidRPr="00000000" w14:paraId="0000000F">
            <w:pPr>
              <w:widowControl w:val="0"/>
              <w:numPr>
                <w:ilvl w:val="0"/>
                <w:numId w:val="1"/>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Thursday 6th of March at 2pm</w:t>
            </w:r>
          </w:p>
          <w:p w:rsidR="00000000" w:rsidDel="00000000" w:rsidP="00000000" w:rsidRDefault="00000000" w:rsidRPr="00000000" w14:paraId="00000010">
            <w:pPr>
              <w:widowControl w:val="0"/>
              <w:numPr>
                <w:ilvl w:val="0"/>
                <w:numId w:val="1"/>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Monday 28th April at 9am</w:t>
            </w:r>
          </w:p>
          <w:p w:rsidR="00000000" w:rsidDel="00000000" w:rsidP="00000000" w:rsidRDefault="00000000" w:rsidRPr="00000000" w14:paraId="00000011">
            <w:pPr>
              <w:widowControl w:val="0"/>
              <w:numPr>
                <w:ilvl w:val="0"/>
                <w:numId w:val="1"/>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Wednesday 25th of June at 2pm</w:t>
            </w:r>
          </w:p>
          <w:p w:rsidR="00000000" w:rsidDel="00000000" w:rsidP="00000000" w:rsidRDefault="00000000" w:rsidRPr="00000000" w14:paraId="00000012">
            <w:pPr>
              <w:widowControl w:val="0"/>
              <w:spacing w:lin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 look forward to welcoming you at our first forum </w:t>
            </w:r>
          </w:p>
          <w:p w:rsidR="00000000" w:rsidDel="00000000" w:rsidP="00000000" w:rsidRDefault="00000000" w:rsidRPr="00000000" w14:paraId="00000013">
            <w:pPr>
              <w:widowControl w:val="0"/>
              <w:spacing w:lin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next week.</w:t>
            </w:r>
          </w:p>
        </w:tc>
      </w:tr>
      <w:tr>
        <w:trPr>
          <w:cantSplit w:val="0"/>
          <w:trHeight w:val="5444.28" w:hRule="atLeast"/>
          <w:tblHeader w:val="0"/>
        </w:trPr>
        <w:tc>
          <w:tcPr>
            <w:tcMar>
              <w:top w:w="100.0" w:type="dxa"/>
              <w:left w:w="100.0" w:type="dxa"/>
              <w:bottom w:w="100.0" w:type="dxa"/>
              <w:right w:w="100.0" w:type="dxa"/>
            </w:tcMar>
            <w:vAlign w:val="top"/>
          </w:tcPr>
          <w:p w:rsidR="00000000" w:rsidDel="00000000" w:rsidP="00000000" w:rsidRDefault="00000000" w:rsidRPr="00000000" w14:paraId="00000014">
            <w:pPr>
              <w:shd w:fill="ffffff" w:val="clear"/>
              <w:jc w:val="center"/>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bCs w:val="1"/>
                <w:color w:val="ff00ff"/>
                <w:sz w:val="40"/>
                <w:szCs w:val="40"/>
                <w:rtl w:val="0"/>
              </w:rPr>
              <w:t xml:space="preserve">SEND Family Consultations - One Plan reviews</w:t>
            </w:r>
            <w:r w:rsidDel="00000000" w:rsidR="00000000" w:rsidRPr="00000000">
              <w:rPr>
                <w:rtl w:val="0"/>
              </w:rPr>
            </w:r>
          </w:p>
          <w:p w:rsidR="00000000" w:rsidDel="00000000" w:rsidP="00000000" w:rsidRDefault="00000000" w:rsidRPr="00000000" w14:paraId="00000015">
            <w:pPr>
              <w:shd w:fill="ffffff" w:val="clea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For children with One Plans, we will continue holding our termly SEND Consultations to review their progress. It’s helpful if you can attend your child’s Consultation on the scheduled dates, as this allows staff to promptly set new targets and put new provisions in place at the start of each term, ensuring no delays.</w:t>
            </w:r>
            <w:r w:rsidDel="00000000" w:rsidR="00000000" w:rsidRPr="00000000">
              <w:rPr>
                <w:rtl w:val="0"/>
              </w:rPr>
            </w:r>
          </w:p>
          <w:p w:rsidR="00000000" w:rsidDel="00000000" w:rsidP="00000000" w:rsidRDefault="00000000" w:rsidRPr="00000000" w14:paraId="00000016">
            <w:pPr>
              <w:shd w:fill="ffffff" w:val="clea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7">
            <w:pPr>
              <w:shd w:fill="ffffff" w:val="clea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The first SEND Consultation evening is </w:t>
            </w:r>
            <w:r w:rsidDel="00000000" w:rsidR="00000000" w:rsidRPr="00000000">
              <w:rPr>
                <w:rFonts w:ascii="Didact Gothic" w:cs="Didact Gothic" w:eastAsia="Didact Gothic" w:hAnsi="Didact Gothic"/>
                <w:b w:val="1"/>
                <w:bCs w:val="1"/>
                <w:sz w:val="24"/>
                <w:szCs w:val="24"/>
                <w:rtl w:val="0"/>
              </w:rPr>
              <w:t xml:space="preserve">Wednesday 25th of September from 3.15pm</w:t>
            </w:r>
            <w:r w:rsidDel="00000000" w:rsidR="00000000" w:rsidRPr="00000000">
              <w:rPr>
                <w:rFonts w:ascii="Didact Gothic" w:cs="Didact Gothic" w:eastAsia="Didact Gothic" w:hAnsi="Didact Gothic"/>
                <w:sz w:val="24"/>
                <w:szCs w:val="24"/>
                <w:rtl w:val="0"/>
              </w:rPr>
              <w:t xml:space="preserve">, by invitation only. Dates for the meetings this year are as follows:</w:t>
            </w:r>
            <w:r w:rsidDel="00000000" w:rsidR="00000000" w:rsidRPr="00000000">
              <w:rPr>
                <w:rtl w:val="0"/>
              </w:rPr>
            </w:r>
          </w:p>
          <w:p w:rsidR="00000000" w:rsidDel="00000000" w:rsidP="00000000" w:rsidRDefault="00000000" w:rsidRPr="00000000" w14:paraId="00000018">
            <w:pPr>
              <w:widowControl w:val="0"/>
              <w:numPr>
                <w:ilvl w:val="0"/>
                <w:numId w:val="2"/>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Wednesday 17th of January from 3.15pm</w:t>
            </w:r>
          </w:p>
          <w:p w:rsidR="00000000" w:rsidDel="00000000" w:rsidP="00000000" w:rsidRDefault="00000000" w:rsidRPr="00000000" w14:paraId="00000019">
            <w:pPr>
              <w:widowControl w:val="0"/>
              <w:numPr>
                <w:ilvl w:val="0"/>
                <w:numId w:val="2"/>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Wednesday 30th of April from  3.15pm</w:t>
            </w:r>
          </w:p>
          <w:p w:rsidR="00000000" w:rsidDel="00000000" w:rsidP="00000000" w:rsidRDefault="00000000" w:rsidRPr="00000000" w14:paraId="0000001A">
            <w:pPr>
              <w:widowControl w:val="0"/>
              <w:numPr>
                <w:ilvl w:val="0"/>
                <w:numId w:val="2"/>
              </w:numPr>
              <w:spacing w:lin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Wednesday 9th of July from 3.15pm</w:t>
            </w:r>
          </w:p>
          <w:p w:rsidR="00000000" w:rsidDel="00000000" w:rsidP="00000000" w:rsidRDefault="00000000" w:rsidRPr="00000000" w14:paraId="0000001B">
            <w:pPr>
              <w:widowControl w:val="0"/>
              <w:spacing w:line="240" w:lineRule="auto"/>
              <w:ind w:left="0" w:firstLine="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Invitations to sign up for a Consultation slot will be sent to relevant families via Arbor shortly before the scheduled dates. Thank you for your support with this important part of your child’s educational provision.</w:t>
            </w:r>
          </w:p>
        </w:tc>
      </w:tr>
      <w:tr>
        <w:trPr>
          <w:cantSplit w:val="0"/>
          <w:trHeight w:val="8407.211999999998" w:hRule="atLeast"/>
          <w:tblHeader w:val="0"/>
        </w:trPr>
        <w:tc>
          <w:tcPr>
            <w:tcMar>
              <w:top w:w="100.0" w:type="dxa"/>
              <w:left w:w="100.0" w:type="dxa"/>
              <w:bottom w:w="100.0" w:type="dxa"/>
              <w:right w:w="100.0" w:type="dxa"/>
            </w:tcMar>
            <w:vAlign w:val="top"/>
          </w:tcPr>
          <w:p w:rsidR="00000000" w:rsidDel="00000000" w:rsidP="00000000" w:rsidRDefault="00000000" w:rsidRPr="00000000" w14:paraId="0000001C">
            <w:pPr>
              <w:shd w:fill="ffffff" w:val="clear"/>
              <w:jc w:val="left"/>
              <w:rPr>
                <w:rFonts w:ascii="Didact Gothic" w:cs="Didact Gothic" w:eastAsia="Didact Gothic" w:hAnsi="Didact Gothic"/>
                <w:b w:val="1"/>
                <w:bCs w:val="1"/>
                <w:color w:val="ff0000"/>
                <w:sz w:val="40"/>
                <w:szCs w:val="40"/>
              </w:rPr>
            </w:pPr>
            <w:r w:rsidDel="00000000" w:rsidR="00000000" w:rsidRPr="00000000">
              <w:rPr>
                <w:rFonts w:ascii="Didact Gothic" w:cs="Didact Gothic" w:eastAsia="Didact Gothic" w:hAnsi="Didact Gothic"/>
                <w:b w:val="1"/>
                <w:bCs w:val="1"/>
                <w:color w:val="ff0000"/>
                <w:sz w:val="40"/>
                <w:szCs w:val="40"/>
                <w:rtl w:val="0"/>
              </w:rPr>
              <w:t xml:space="preserve">The Essex Local Offer website</w:t>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47626</wp:posOffset>
                  </wp:positionV>
                  <wp:extent cx="3119438" cy="530579"/>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119438" cy="530579"/>
                          </a:xfrm>
                          <a:prstGeom prst="rect"/>
                          <a:ln/>
                        </pic:spPr>
                      </pic:pic>
                    </a:graphicData>
                  </a:graphic>
                </wp:anchor>
              </w:drawing>
            </w:r>
          </w:p>
          <w:p w:rsidR="00000000" w:rsidDel="00000000" w:rsidP="00000000" w:rsidRDefault="00000000" w:rsidRPr="00000000" w14:paraId="0000001D">
            <w:pPr>
              <w:shd w:fill="ffffff" w:val="clear"/>
              <w:jc w:val="left"/>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Here’s a reminder of the link to information about SEND provision in Essex: </w:t>
            </w:r>
            <w:hyperlink r:id="rId9">
              <w:r w:rsidDel="00000000" w:rsidR="00000000" w:rsidRPr="00000000">
                <w:rPr>
                  <w:rFonts w:ascii="Didact Gothic" w:cs="Didact Gothic" w:eastAsia="Didact Gothic" w:hAnsi="Didact Gothic"/>
                  <w:color w:val="1155cc"/>
                  <w:sz w:val="24"/>
                  <w:szCs w:val="24"/>
                  <w:u w:val="single"/>
                  <w:rtl w:val="0"/>
                </w:rPr>
                <w:t xml:space="preserve">The Local Offer</w:t>
              </w:r>
            </w:hyperlink>
            <w:r w:rsidDel="00000000" w:rsidR="00000000" w:rsidRPr="00000000">
              <w:rPr>
                <w:rFonts w:ascii="Didact Gothic" w:cs="Didact Gothic" w:eastAsia="Didact Gothic" w:hAnsi="Didact Gothic"/>
                <w:sz w:val="24"/>
                <w:szCs w:val="24"/>
                <w:rtl w:val="0"/>
              </w:rPr>
              <w:t xml:space="preserve">. This section of the Council’s website provides valuable information on a range of topics, including:</w:t>
            </w:r>
          </w:p>
          <w:p w:rsidR="00000000" w:rsidDel="00000000" w:rsidP="00000000" w:rsidRDefault="00000000" w:rsidRPr="00000000" w14:paraId="0000001E">
            <w:pPr>
              <w:numPr>
                <w:ilvl w:val="0"/>
                <w:numId w:val="4"/>
              </w:numPr>
              <w:shd w:fill="ffffff" w:val="clear"/>
              <w:spacing w:after="0" w:afterAutospacing="0" w:before="24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How to seek help</w:t>
            </w:r>
          </w:p>
          <w:p w:rsidR="00000000" w:rsidDel="00000000" w:rsidP="00000000" w:rsidRDefault="00000000" w:rsidRPr="00000000" w14:paraId="0000001F">
            <w:pPr>
              <w:numPr>
                <w:ilvl w:val="0"/>
                <w:numId w:val="4"/>
              </w:numPr>
              <w:shd w:fill="ffffff" w:val="clear"/>
              <w:spacing w:after="0" w:afterAutospacing="0" w:before="0" w:beforeAutospacing="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Support with learning</w:t>
            </w:r>
          </w:p>
          <w:p w:rsidR="00000000" w:rsidDel="00000000" w:rsidP="00000000" w:rsidRDefault="00000000" w:rsidRPr="00000000" w14:paraId="00000020">
            <w:pPr>
              <w:numPr>
                <w:ilvl w:val="0"/>
                <w:numId w:val="4"/>
              </w:numPr>
              <w:shd w:fill="ffffff" w:val="clear"/>
              <w:spacing w:after="0" w:afterAutospacing="0" w:before="0" w:beforeAutospacing="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Health and wellbeing</w:t>
            </w:r>
          </w:p>
          <w:p w:rsidR="00000000" w:rsidDel="00000000" w:rsidP="00000000" w:rsidRDefault="00000000" w:rsidRPr="00000000" w14:paraId="00000021">
            <w:pPr>
              <w:numPr>
                <w:ilvl w:val="0"/>
                <w:numId w:val="4"/>
              </w:numPr>
              <w:shd w:fill="ffffff" w:val="clear"/>
              <w:spacing w:after="0" w:afterAutospacing="0" w:before="0" w:beforeAutospacing="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Finding support, activities, and groups</w:t>
            </w:r>
          </w:p>
          <w:p w:rsidR="00000000" w:rsidDel="00000000" w:rsidP="00000000" w:rsidRDefault="00000000" w:rsidRPr="00000000" w14:paraId="00000022">
            <w:pPr>
              <w:numPr>
                <w:ilvl w:val="0"/>
                <w:numId w:val="4"/>
              </w:numPr>
              <w:shd w:fill="ffffff" w:val="clear"/>
              <w:spacing w:after="0" w:afterAutospacing="0" w:before="0" w:beforeAutospacing="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Advice for young people</w:t>
            </w:r>
          </w:p>
          <w:p w:rsidR="00000000" w:rsidDel="00000000" w:rsidP="00000000" w:rsidRDefault="00000000" w:rsidRPr="00000000" w14:paraId="00000023">
            <w:pPr>
              <w:numPr>
                <w:ilvl w:val="0"/>
                <w:numId w:val="4"/>
              </w:numPr>
              <w:shd w:fill="ffffff" w:val="clear"/>
              <w:spacing w:after="0" w:afterAutospacing="0" w:before="0" w:beforeAutospacing="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Appeals, advice, and mediation</w:t>
            </w:r>
          </w:p>
          <w:p w:rsidR="00000000" w:rsidDel="00000000" w:rsidP="00000000" w:rsidRDefault="00000000" w:rsidRPr="00000000" w14:paraId="00000024">
            <w:pPr>
              <w:numPr>
                <w:ilvl w:val="0"/>
                <w:numId w:val="4"/>
              </w:numPr>
              <w:shd w:fill="ffffff" w:val="clear"/>
              <w:spacing w:after="0" w:afterAutospacing="0" w:before="0" w:beforeAutospacing="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Financial assistance</w:t>
            </w:r>
          </w:p>
          <w:p w:rsidR="00000000" w:rsidDel="00000000" w:rsidP="00000000" w:rsidRDefault="00000000" w:rsidRPr="00000000" w14:paraId="00000025">
            <w:pPr>
              <w:numPr>
                <w:ilvl w:val="0"/>
                <w:numId w:val="4"/>
              </w:numPr>
              <w:shd w:fill="ffffff" w:val="clear"/>
              <w:spacing w:after="240" w:before="0" w:beforeAutospacing="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Crisis support</w:t>
            </w:r>
          </w:p>
          <w:p w:rsidR="00000000" w:rsidDel="00000000" w:rsidP="00000000" w:rsidRDefault="00000000" w:rsidRPr="00000000" w14:paraId="00000026">
            <w:pPr>
              <w:shd w:fill="ffffff" w:val="clear"/>
              <w:spacing w:after="240" w:befor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The Council also hosts regular Essex Local Offer Roadshows for parents and carers. These events bring together various professionals, such as local support groups, education specialists, health teams, and social care providers, all under one roof to assist you. You can w</w:t>
            </w:r>
            <w:hyperlink r:id="rId10">
              <w:r w:rsidDel="00000000" w:rsidR="00000000" w:rsidRPr="00000000">
                <w:rPr>
                  <w:rFonts w:ascii="Didact Gothic" w:cs="Didact Gothic" w:eastAsia="Didact Gothic" w:hAnsi="Didact Gothic"/>
                  <w:color w:val="1155cc"/>
                  <w:sz w:val="24"/>
                  <w:szCs w:val="24"/>
                  <w:u w:val="single"/>
                  <w:rtl w:val="0"/>
                </w:rPr>
                <w:t xml:space="preserve">atch a short video to find out more about the roadshows</w:t>
              </w:r>
            </w:hyperlink>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27">
            <w:pPr>
              <w:shd w:fill="ffffff" w:val="clear"/>
              <w:spacing w:after="240" w:befor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The next </w:t>
            </w:r>
            <w:hyperlink r:id="rId11">
              <w:r w:rsidDel="00000000" w:rsidR="00000000" w:rsidRPr="00000000">
                <w:rPr>
                  <w:rFonts w:ascii="Didact Gothic" w:cs="Didact Gothic" w:eastAsia="Didact Gothic" w:hAnsi="Didact Gothic"/>
                  <w:color w:val="1155cc"/>
                  <w:sz w:val="24"/>
                  <w:szCs w:val="24"/>
                  <w:u w:val="single"/>
                  <w:rtl w:val="0"/>
                </w:rPr>
                <w:t xml:space="preserve">West Essex Roadshow</w:t>
              </w:r>
            </w:hyperlink>
            <w:r w:rsidDel="00000000" w:rsidR="00000000" w:rsidRPr="00000000">
              <w:rPr>
                <w:rFonts w:ascii="Didact Gothic" w:cs="Didact Gothic" w:eastAsia="Didact Gothic" w:hAnsi="Didact Gothic"/>
                <w:sz w:val="24"/>
                <w:szCs w:val="24"/>
                <w:rtl w:val="0"/>
              </w:rPr>
              <w:t xml:space="preserve"> will be held on </w:t>
            </w:r>
            <w:r w:rsidDel="00000000" w:rsidR="00000000" w:rsidRPr="00000000">
              <w:rPr>
                <w:rFonts w:ascii="Didact Gothic" w:cs="Didact Gothic" w:eastAsia="Didact Gothic" w:hAnsi="Didact Gothic"/>
                <w:b w:val="1"/>
                <w:bCs w:val="1"/>
                <w:sz w:val="24"/>
                <w:szCs w:val="24"/>
                <w:rtl w:val="0"/>
              </w:rPr>
              <w:t xml:space="preserve">Wednesday, 6th November, from 9:30 am to 12:30 pm.</w:t>
            </w:r>
            <w:r w:rsidDel="00000000" w:rsidR="00000000" w:rsidRPr="00000000">
              <w:rPr>
                <w:rFonts w:ascii="Didact Gothic" w:cs="Didact Gothic" w:eastAsia="Didact Gothic" w:hAnsi="Didact Gothic"/>
                <w:sz w:val="24"/>
                <w:szCs w:val="24"/>
                <w:rtl w:val="0"/>
              </w:rPr>
              <w:t xml:space="preserve"> There’s no need to sign up—feel free to drop in!</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8">
            <w:pPr>
              <w:shd w:fill="ffffff" w:val="clear"/>
              <w:jc w:val="center"/>
              <w:rPr>
                <w:rFonts w:ascii="Didact Gothic" w:cs="Didact Gothic" w:eastAsia="Didact Gothic" w:hAnsi="Didact Gothic"/>
                <w:b w:val="1"/>
                <w:bCs w:val="1"/>
                <w:color w:val="9900ff"/>
                <w:sz w:val="40"/>
                <w:szCs w:val="40"/>
              </w:rPr>
            </w:pPr>
            <w:r w:rsidDel="00000000" w:rsidR="00000000" w:rsidRPr="00000000">
              <w:rPr>
                <w:rFonts w:ascii="Didact Gothic" w:cs="Didact Gothic" w:eastAsia="Didact Gothic" w:hAnsi="Didact Gothic"/>
                <w:b w:val="1"/>
                <w:bCs w:val="1"/>
                <w:color w:val="9900ff"/>
                <w:sz w:val="40"/>
                <w:szCs w:val="40"/>
                <w:rtl w:val="0"/>
              </w:rPr>
              <w:t xml:space="preserve">Good Beginnings Course for parents</w:t>
            </w:r>
          </w:p>
          <w:p w:rsidR="00000000" w:rsidDel="00000000" w:rsidP="00000000" w:rsidRDefault="00000000" w:rsidRPr="00000000" w14:paraId="00000029">
            <w:pPr>
              <w:shd w:fill="ffffff" w:val="clear"/>
              <w:rPr>
                <w:rFonts w:ascii="Didact Gothic" w:cs="Didact Gothic" w:eastAsia="Didact Gothic" w:hAnsi="Didact Gothic"/>
                <w:color w:val="222222"/>
                <w:sz w:val="24"/>
                <w:szCs w:val="24"/>
              </w:rPr>
            </w:pPr>
            <w:r w:rsidDel="00000000" w:rsidR="00000000" w:rsidRPr="00000000">
              <w:rPr>
                <w:rtl w:val="0"/>
              </w:rPr>
            </w:r>
          </w:p>
          <w:p w:rsidR="00000000" w:rsidDel="00000000" w:rsidP="00000000" w:rsidRDefault="00000000" w:rsidRPr="00000000" w14:paraId="0000002A">
            <w:pPr>
              <w:shd w:fill="ffffff" w:val="clear"/>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Good Beginnings is a </w:t>
            </w:r>
            <w:r w:rsidDel="00000000" w:rsidR="00000000" w:rsidRPr="00000000">
              <w:rPr>
                <w:rFonts w:ascii="Didact Gothic" w:cs="Didact Gothic" w:eastAsia="Didact Gothic" w:hAnsi="Didact Gothic"/>
                <w:b w:val="1"/>
                <w:bCs w:val="1"/>
                <w:color w:val="1d1d1d"/>
                <w:sz w:val="24"/>
                <w:szCs w:val="24"/>
                <w:rtl w:val="0"/>
              </w:rPr>
              <w:t xml:space="preserve">face to face course</w:t>
            </w:r>
            <w:r w:rsidDel="00000000" w:rsidR="00000000" w:rsidRPr="00000000">
              <w:rPr>
                <w:rFonts w:ascii="Didact Gothic" w:cs="Didact Gothic" w:eastAsia="Didact Gothic" w:hAnsi="Didact Gothic"/>
                <w:color w:val="1d1d1d"/>
                <w:sz w:val="24"/>
                <w:szCs w:val="24"/>
                <w:rtl w:val="0"/>
              </w:rPr>
              <w:t xml:space="preserve"> for parents and carers of children aged 5 or under, who have autism or social communication needs, run by Essex County Council.</w:t>
            </w:r>
          </w:p>
          <w:p w:rsidR="00000000" w:rsidDel="00000000" w:rsidP="00000000" w:rsidRDefault="00000000" w:rsidRPr="00000000" w14:paraId="0000002B">
            <w:pPr>
              <w:shd w:fill="ffffff" w:val="clear"/>
              <w:spacing w:after="80" w:lineRule="auto"/>
              <w:rPr/>
            </w:pPr>
            <w:r w:rsidDel="00000000" w:rsidR="00000000" w:rsidRPr="00000000">
              <w:rPr>
                <w:rtl w:val="0"/>
              </w:rPr>
            </w:r>
          </w:p>
          <w:p w:rsidR="00000000" w:rsidDel="00000000" w:rsidP="00000000" w:rsidRDefault="00000000" w:rsidRPr="00000000" w14:paraId="0000002C">
            <w:pPr>
              <w:shd w:fill="ffffff" w:val="clear"/>
              <w:rPr>
                <w:rFonts w:ascii="Didact Gothic" w:cs="Didact Gothic" w:eastAsia="Didact Gothic" w:hAnsi="Didact Gothic"/>
                <w:color w:val="1d1d1d"/>
                <w:sz w:val="24"/>
                <w:szCs w:val="24"/>
              </w:rPr>
            </w:pPr>
            <w:r w:rsidDel="00000000" w:rsidR="00000000" w:rsidRPr="00000000">
              <w:rPr>
                <w:rFonts w:ascii="Didact Gothic" w:cs="Didact Gothic" w:eastAsia="Didact Gothic" w:hAnsi="Didact Gothic"/>
                <w:color w:val="1d1d1d"/>
                <w:sz w:val="24"/>
                <w:szCs w:val="24"/>
                <w:rtl w:val="0"/>
              </w:rPr>
              <w:t xml:space="preserve">This course covers:</w:t>
            </w:r>
          </w:p>
          <w:p w:rsidR="00000000" w:rsidDel="00000000" w:rsidP="00000000" w:rsidRDefault="00000000" w:rsidRPr="00000000" w14:paraId="0000002D">
            <w:pPr>
              <w:numPr>
                <w:ilvl w:val="0"/>
                <w:numId w:val="5"/>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1d1d1d"/>
                <w:sz w:val="24"/>
                <w:szCs w:val="24"/>
                <w:rtl w:val="0"/>
              </w:rPr>
              <w:t xml:space="preserve">understanding autism</w:t>
            </w:r>
          </w:p>
          <w:p w:rsidR="00000000" w:rsidDel="00000000" w:rsidP="00000000" w:rsidRDefault="00000000" w:rsidRPr="00000000" w14:paraId="0000002E">
            <w:pPr>
              <w:numPr>
                <w:ilvl w:val="0"/>
                <w:numId w:val="5"/>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1d1d1d"/>
                <w:sz w:val="24"/>
                <w:szCs w:val="24"/>
                <w:rtl w:val="0"/>
              </w:rPr>
              <w:t xml:space="preserve">communication</w:t>
            </w:r>
          </w:p>
          <w:p w:rsidR="00000000" w:rsidDel="00000000" w:rsidP="00000000" w:rsidRDefault="00000000" w:rsidRPr="00000000" w14:paraId="0000002F">
            <w:pPr>
              <w:numPr>
                <w:ilvl w:val="0"/>
                <w:numId w:val="5"/>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1d1d1d"/>
                <w:sz w:val="24"/>
                <w:szCs w:val="24"/>
                <w:rtl w:val="0"/>
              </w:rPr>
              <w:t xml:space="preserve">play</w:t>
            </w:r>
          </w:p>
          <w:p w:rsidR="00000000" w:rsidDel="00000000" w:rsidP="00000000" w:rsidRDefault="00000000" w:rsidRPr="00000000" w14:paraId="00000030">
            <w:pPr>
              <w:numPr>
                <w:ilvl w:val="0"/>
                <w:numId w:val="5"/>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1d1d1d"/>
                <w:sz w:val="24"/>
                <w:szCs w:val="24"/>
                <w:rtl w:val="0"/>
              </w:rPr>
              <w:t xml:space="preserve">sensory processing</w:t>
            </w:r>
          </w:p>
          <w:p w:rsidR="00000000" w:rsidDel="00000000" w:rsidP="00000000" w:rsidRDefault="00000000" w:rsidRPr="00000000" w14:paraId="00000031">
            <w:pPr>
              <w:numPr>
                <w:ilvl w:val="0"/>
                <w:numId w:val="5"/>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1d1d1d"/>
                <w:sz w:val="24"/>
                <w:szCs w:val="24"/>
                <w:rtl w:val="0"/>
              </w:rPr>
              <w:t xml:space="preserve">behaviour is communication</w:t>
            </w:r>
          </w:p>
          <w:p w:rsidR="00000000" w:rsidDel="00000000" w:rsidP="00000000" w:rsidRDefault="00000000" w:rsidRPr="00000000" w14:paraId="00000032">
            <w:pPr>
              <w:numPr>
                <w:ilvl w:val="0"/>
                <w:numId w:val="5"/>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1d1d1d"/>
                <w:sz w:val="24"/>
                <w:szCs w:val="24"/>
                <w:rtl w:val="0"/>
              </w:rPr>
              <w:t xml:space="preserve">eating, sleeping and toileting</w:t>
            </w:r>
          </w:p>
          <w:p w:rsidR="00000000" w:rsidDel="00000000" w:rsidP="00000000" w:rsidRDefault="00000000" w:rsidRPr="00000000" w14:paraId="00000033">
            <w:pPr>
              <w:numPr>
                <w:ilvl w:val="0"/>
                <w:numId w:val="5"/>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1d1d1d"/>
                <w:sz w:val="24"/>
                <w:szCs w:val="24"/>
                <w:rtl w:val="0"/>
              </w:rPr>
              <w:t xml:space="preserve">managing anxiety</w:t>
            </w:r>
          </w:p>
          <w:p w:rsidR="00000000" w:rsidDel="00000000" w:rsidP="00000000" w:rsidRDefault="00000000" w:rsidRPr="00000000" w14:paraId="00000034">
            <w:pPr>
              <w:shd w:fill="ffffff" w:val="clear"/>
              <w:rPr>
                <w:rFonts w:ascii="Didact Gothic" w:cs="Didact Gothic" w:eastAsia="Didact Gothic" w:hAnsi="Didact Gothic"/>
                <w:color w:val="222222"/>
                <w:sz w:val="24"/>
                <w:szCs w:val="24"/>
              </w:rPr>
            </w:pPr>
            <w:r w:rsidDel="00000000" w:rsidR="00000000" w:rsidRPr="00000000">
              <w:rPr>
                <w:rFonts w:ascii="Didact Gothic" w:cs="Didact Gothic" w:eastAsia="Didact Gothic" w:hAnsi="Didact Gothic"/>
                <w:color w:val="1d1d1d"/>
                <w:sz w:val="24"/>
                <w:szCs w:val="24"/>
                <w:rtl w:val="0"/>
              </w:rPr>
              <w:t xml:space="preserve">A diagnosis of autism is not needed to access Good Beginnings</w:t>
            </w:r>
            <w:r w:rsidDel="00000000" w:rsidR="00000000" w:rsidRPr="00000000">
              <w:rPr>
                <w:rtl w:val="0"/>
              </w:rPr>
              <w:t xml:space="preserve">. </w:t>
            </w:r>
            <w:r w:rsidDel="00000000" w:rsidR="00000000" w:rsidRPr="00000000">
              <w:rPr>
                <w:rFonts w:ascii="Didact Gothic" w:cs="Didact Gothic" w:eastAsia="Didact Gothic" w:hAnsi="Didact Gothic"/>
                <w:color w:val="222222"/>
                <w:sz w:val="24"/>
                <w:szCs w:val="24"/>
                <w:rtl w:val="0"/>
              </w:rPr>
              <w:t xml:space="preserve">The course will be running in the following areas starting in </w:t>
            </w:r>
            <w:r w:rsidDel="00000000" w:rsidR="00000000" w:rsidRPr="00000000">
              <w:rPr>
                <w:rFonts w:ascii="Didact Gothic" w:cs="Didact Gothic" w:eastAsia="Didact Gothic" w:hAnsi="Didact Gothic"/>
                <w:b w:val="1"/>
                <w:bCs w:val="1"/>
                <w:color w:val="222222"/>
                <w:sz w:val="24"/>
                <w:szCs w:val="24"/>
                <w:rtl w:val="0"/>
              </w:rPr>
              <w:t xml:space="preserve">October 2024</w:t>
            </w:r>
            <w:r w:rsidDel="00000000" w:rsidR="00000000" w:rsidRPr="00000000">
              <w:rPr>
                <w:rFonts w:ascii="Didact Gothic" w:cs="Didact Gothic" w:eastAsia="Didact Gothic" w:hAnsi="Didact Gothic"/>
                <w:color w:val="222222"/>
                <w:sz w:val="24"/>
                <w:szCs w:val="24"/>
                <w:rtl w:val="0"/>
              </w:rPr>
              <w:t xml:space="preserve">:</w:t>
            </w:r>
          </w:p>
          <w:p w:rsidR="00000000" w:rsidDel="00000000" w:rsidP="00000000" w:rsidRDefault="00000000" w:rsidRPr="00000000" w14:paraId="00000035">
            <w:pPr>
              <w:numPr>
                <w:ilvl w:val="0"/>
                <w:numId w:val="3"/>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222222"/>
                <w:sz w:val="24"/>
                <w:szCs w:val="24"/>
                <w:rtl w:val="0"/>
              </w:rPr>
              <w:t xml:space="preserve">Braintree</w:t>
            </w:r>
          </w:p>
          <w:p w:rsidR="00000000" w:rsidDel="00000000" w:rsidP="00000000" w:rsidRDefault="00000000" w:rsidRPr="00000000" w14:paraId="00000036">
            <w:pPr>
              <w:numPr>
                <w:ilvl w:val="0"/>
                <w:numId w:val="3"/>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222222"/>
                <w:sz w:val="24"/>
                <w:szCs w:val="24"/>
                <w:rtl w:val="0"/>
              </w:rPr>
              <w:t xml:space="preserve">Basildon</w:t>
            </w:r>
          </w:p>
          <w:p w:rsidR="00000000" w:rsidDel="00000000" w:rsidP="00000000" w:rsidRDefault="00000000" w:rsidRPr="00000000" w14:paraId="00000037">
            <w:pPr>
              <w:numPr>
                <w:ilvl w:val="0"/>
                <w:numId w:val="3"/>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222222"/>
                <w:sz w:val="24"/>
                <w:szCs w:val="24"/>
                <w:rtl w:val="0"/>
              </w:rPr>
              <w:t xml:space="preserve">Epping</w:t>
            </w:r>
          </w:p>
          <w:p w:rsidR="00000000" w:rsidDel="00000000" w:rsidP="00000000" w:rsidRDefault="00000000" w:rsidRPr="00000000" w14:paraId="00000038">
            <w:pPr>
              <w:numPr>
                <w:ilvl w:val="0"/>
                <w:numId w:val="3"/>
              </w:numPr>
              <w:shd w:fill="ffffff" w:val="clea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color w:val="222222"/>
                <w:sz w:val="24"/>
                <w:szCs w:val="24"/>
                <w:rtl w:val="0"/>
              </w:rPr>
              <w:t xml:space="preserve">Harwich</w:t>
            </w:r>
          </w:p>
          <w:p w:rsidR="00000000" w:rsidDel="00000000" w:rsidP="00000000" w:rsidRDefault="00000000" w:rsidRPr="00000000" w14:paraId="00000039">
            <w:pPr>
              <w:shd w:fill="ffffff" w:val="clear"/>
              <w:ind w:left="720" w:firstLine="0"/>
              <w:rPr>
                <w:rFonts w:ascii="Didact Gothic" w:cs="Didact Gothic" w:eastAsia="Didact Gothic" w:hAnsi="Didact Gothic"/>
                <w:color w:val="222222"/>
                <w:sz w:val="24"/>
                <w:szCs w:val="24"/>
              </w:rPr>
            </w:pPr>
            <w:r w:rsidDel="00000000" w:rsidR="00000000" w:rsidRPr="00000000">
              <w:rPr>
                <w:rtl w:val="0"/>
              </w:rPr>
            </w:r>
          </w:p>
          <w:p w:rsidR="00000000" w:rsidDel="00000000" w:rsidP="00000000" w:rsidRDefault="00000000" w:rsidRPr="00000000" w14:paraId="0000003A">
            <w:pPr>
              <w:shd w:fill="ffffff" w:val="clear"/>
              <w:rPr>
                <w:rFonts w:ascii="Didact Gothic" w:cs="Didact Gothic" w:eastAsia="Didact Gothic" w:hAnsi="Didact Gothic"/>
                <w:b w:val="1"/>
                <w:bCs w:val="1"/>
                <w:color w:val="38761d"/>
                <w:sz w:val="40"/>
                <w:szCs w:val="40"/>
                <w:highlight w:val="white"/>
              </w:rPr>
            </w:pPr>
            <w:r w:rsidDel="00000000" w:rsidR="00000000" w:rsidRPr="00000000">
              <w:rPr>
                <w:rFonts w:ascii="Didact Gothic" w:cs="Didact Gothic" w:eastAsia="Didact Gothic" w:hAnsi="Didact Gothic"/>
                <w:color w:val="1d1d1d"/>
                <w:sz w:val="24"/>
                <w:szCs w:val="24"/>
                <w:rtl w:val="0"/>
              </w:rPr>
              <w:t xml:space="preserve">To apply for the course you need to fill in the </w:t>
            </w:r>
            <w:hyperlink r:id="rId12">
              <w:r w:rsidDel="00000000" w:rsidR="00000000" w:rsidRPr="00000000">
                <w:rPr>
                  <w:rFonts w:ascii="Didact Gothic" w:cs="Didact Gothic" w:eastAsia="Didact Gothic" w:hAnsi="Didact Gothic"/>
                  <w:color w:val="1155cc"/>
                  <w:sz w:val="24"/>
                  <w:szCs w:val="24"/>
                  <w:u w:val="single"/>
                  <w:rtl w:val="0"/>
                </w:rPr>
                <w:t xml:space="preserve">application for</w:t>
              </w:r>
            </w:hyperlink>
            <w:r w:rsidDel="00000000" w:rsidR="00000000" w:rsidRPr="00000000">
              <w:rPr>
                <w:rFonts w:ascii="Didact Gothic" w:cs="Didact Gothic" w:eastAsia="Didact Gothic" w:hAnsi="Didact Gothic"/>
                <w:color w:val="1d1d1d"/>
                <w:sz w:val="24"/>
                <w:szCs w:val="24"/>
                <w:rtl w:val="0"/>
              </w:rPr>
              <w:t xml:space="preserve">m. Due to high demand, it may be necessary to add your details to a waiting list for the next course with availability. </w:t>
            </w:r>
            <w:r w:rsidDel="00000000" w:rsidR="00000000" w:rsidRPr="00000000">
              <w:rPr>
                <w:rFonts w:ascii="Didact Gothic" w:cs="Didact Gothic" w:eastAsia="Didact Gothic" w:hAnsi="Didact Gothic"/>
                <w:color w:val="222222"/>
                <w:sz w:val="24"/>
                <w:szCs w:val="24"/>
                <w:rtl w:val="0"/>
              </w:rPr>
              <w:t xml:space="preserve">For more information follow the link: </w:t>
            </w:r>
            <w:hyperlink r:id="rId13">
              <w:r w:rsidDel="00000000" w:rsidR="00000000" w:rsidRPr="00000000">
                <w:rPr>
                  <w:rFonts w:ascii="Didact Gothic" w:cs="Didact Gothic" w:eastAsia="Didact Gothic" w:hAnsi="Didact Gothic"/>
                  <w:color w:val="1155cc"/>
                  <w:sz w:val="24"/>
                  <w:szCs w:val="24"/>
                  <w:u w:val="single"/>
                  <w:rtl w:val="0"/>
                </w:rPr>
                <w:t xml:space="preserve">Good Beginnings Course | Essex Local Offer</w:t>
              </w:r>
            </w:hyperlink>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B">
            <w:pPr>
              <w:ind w:right="600"/>
              <w:jc w:val="center"/>
              <w:rPr>
                <w:rFonts w:ascii="Didact Gothic" w:cs="Didact Gothic" w:eastAsia="Didact Gothic" w:hAnsi="Didact Gothic"/>
                <w:b w:val="1"/>
                <w:bCs w:val="1"/>
                <w:color w:val="38761d"/>
                <w:sz w:val="40"/>
                <w:szCs w:val="40"/>
                <w:highlight w:val="white"/>
              </w:rPr>
            </w:pPr>
            <w:r w:rsidDel="00000000" w:rsidR="00000000" w:rsidRPr="00000000">
              <w:rPr>
                <w:rFonts w:ascii="Didact Gothic" w:cs="Didact Gothic" w:eastAsia="Didact Gothic" w:hAnsi="Didact Gothic"/>
                <w:b w:val="1"/>
                <w:bCs w:val="1"/>
                <w:color w:val="38761d"/>
                <w:sz w:val="40"/>
                <w:szCs w:val="40"/>
                <w:highlight w:val="white"/>
                <w:rtl w:val="0"/>
              </w:rPr>
              <w:t xml:space="preserve">ACL Community and Family</w:t>
            </w:r>
            <w:r w:rsidDel="00000000" w:rsidR="00000000" w:rsidRPr="00000000">
              <w:drawing>
                <wp:anchor allowOverlap="1" behindDoc="0" distB="114300" distT="114300" distL="114300" distR="114300" hidden="0" layoutInCell="1" locked="0" relativeHeight="0" simplePos="0">
                  <wp:simplePos x="0" y="0"/>
                  <wp:positionH relativeFrom="column">
                    <wp:posOffset>4629150</wp:posOffset>
                  </wp:positionH>
                  <wp:positionV relativeFrom="paragraph">
                    <wp:posOffset>66676</wp:posOffset>
                  </wp:positionV>
                  <wp:extent cx="923925" cy="942975"/>
                  <wp:effectExtent b="0" l="0" r="0" t="0"/>
                  <wp:wrapNone/>
                  <wp:docPr id="2"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923925" cy="942975"/>
                          </a:xfrm>
                          <a:prstGeom prst="rect"/>
                          <a:ln/>
                        </pic:spPr>
                      </pic:pic>
                    </a:graphicData>
                  </a:graphic>
                </wp:anchor>
              </w:drawing>
            </w:r>
          </w:p>
          <w:p w:rsidR="00000000" w:rsidDel="00000000" w:rsidP="00000000" w:rsidRDefault="00000000" w:rsidRPr="00000000" w14:paraId="0000003C">
            <w:pPr>
              <w:ind w:right="600"/>
              <w:jc w:val="center"/>
              <w:rPr>
                <w:rFonts w:ascii="Didact Gothic" w:cs="Didact Gothic" w:eastAsia="Didact Gothic" w:hAnsi="Didact Gothic"/>
                <w:b w:val="1"/>
                <w:bCs w:val="1"/>
                <w:color w:val="38761d"/>
                <w:sz w:val="40"/>
                <w:szCs w:val="40"/>
                <w:highlight w:val="white"/>
              </w:rPr>
            </w:pPr>
            <w:r w:rsidDel="00000000" w:rsidR="00000000" w:rsidRPr="00000000">
              <w:rPr>
                <w:rFonts w:ascii="Didact Gothic" w:cs="Didact Gothic" w:eastAsia="Didact Gothic" w:hAnsi="Didact Gothic"/>
                <w:b w:val="1"/>
                <w:bCs w:val="1"/>
                <w:color w:val="38761d"/>
                <w:sz w:val="40"/>
                <w:szCs w:val="40"/>
                <w:highlight w:val="white"/>
                <w:rtl w:val="0"/>
              </w:rPr>
              <w:t xml:space="preserve">Courses and Meet Up</w:t>
            </w:r>
          </w:p>
          <w:p w:rsidR="00000000" w:rsidDel="00000000" w:rsidP="00000000" w:rsidRDefault="00000000" w:rsidRPr="00000000" w14:paraId="0000003D">
            <w:pPr>
              <w:ind w:right="600"/>
              <w:jc w:val="center"/>
              <w:rPr>
                <w:rFonts w:ascii="Didact Gothic" w:cs="Didact Gothic" w:eastAsia="Didact Gothic" w:hAnsi="Didact Gothic"/>
                <w:b w:val="1"/>
                <w:bCs w:val="1"/>
                <w:color w:val="222222"/>
                <w:highlight w:val="white"/>
              </w:rPr>
            </w:pPr>
            <w:r w:rsidDel="00000000" w:rsidR="00000000" w:rsidRPr="00000000">
              <w:rPr>
                <w:rtl w:val="0"/>
              </w:rPr>
            </w:r>
          </w:p>
          <w:p w:rsidR="00000000" w:rsidDel="00000000" w:rsidP="00000000" w:rsidRDefault="00000000" w:rsidRPr="00000000" w14:paraId="0000003E">
            <w:pPr>
              <w:keepNext w:val="0"/>
              <w:keepLines w:val="0"/>
              <w:spacing w:before="0" w:lineRule="auto"/>
              <w:ind w:right="60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ACL Community and Family Learning is a service offering a range of </w:t>
            </w:r>
          </w:p>
          <w:p w:rsidR="00000000" w:rsidDel="00000000" w:rsidP="00000000" w:rsidRDefault="00000000" w:rsidRPr="00000000" w14:paraId="0000003F">
            <w:pPr>
              <w:keepNext w:val="0"/>
              <w:keepLines w:val="0"/>
              <w:spacing w:before="0" w:lineRule="auto"/>
              <w:ind w:right="60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bCs w:val="1"/>
                <w:sz w:val="24"/>
                <w:szCs w:val="24"/>
                <w:rtl w:val="0"/>
              </w:rPr>
              <w:t xml:space="preserve">courses and SEND workshops</w:t>
            </w:r>
            <w:r w:rsidDel="00000000" w:rsidR="00000000" w:rsidRPr="00000000">
              <w:rPr>
                <w:rFonts w:ascii="Didact Gothic" w:cs="Didact Gothic" w:eastAsia="Didact Gothic" w:hAnsi="Didact Gothic"/>
                <w:sz w:val="24"/>
                <w:szCs w:val="24"/>
                <w:rtl w:val="0"/>
              </w:rPr>
              <w:t xml:space="preserve"> for parents, carers and grandparents in Essex. </w:t>
            </w:r>
            <w:r w:rsidDel="00000000" w:rsidR="00000000" w:rsidRPr="00000000">
              <w:rPr>
                <w:rFonts w:ascii="Didact Gothic" w:cs="Didact Gothic" w:eastAsia="Didact Gothic" w:hAnsi="Didact Gothic"/>
                <w:sz w:val="24"/>
                <w:szCs w:val="24"/>
                <w:rtl w:val="0"/>
              </w:rPr>
              <w:t xml:space="preserve">For more information, follow the link: </w:t>
            </w:r>
            <w:hyperlink r:id="rId15">
              <w:r w:rsidDel="00000000" w:rsidR="00000000" w:rsidRPr="00000000">
                <w:rPr>
                  <w:rFonts w:ascii="Didact Gothic" w:cs="Didact Gothic" w:eastAsia="Didact Gothic" w:hAnsi="Didact Gothic"/>
                  <w:color w:val="1155cc"/>
                  <w:sz w:val="24"/>
                  <w:szCs w:val="24"/>
                  <w:u w:val="single"/>
                  <w:rtl w:val="0"/>
                </w:rPr>
                <w:t xml:space="preserve">ACL Community and Family Learning</w:t>
              </w:r>
            </w:hyperlink>
            <w:r w:rsidDel="00000000" w:rsidR="00000000" w:rsidRPr="00000000">
              <w:rPr>
                <w:rtl w:val="0"/>
              </w:rPr>
            </w:r>
          </w:p>
          <w:p w:rsidR="00000000" w:rsidDel="00000000" w:rsidP="00000000" w:rsidRDefault="00000000" w:rsidRPr="00000000" w14:paraId="00000040">
            <w:pPr>
              <w:spacing w:line="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41">
            <w:pPr>
              <w:spacing w:line="240" w:lineRule="auto"/>
              <w:rPr/>
            </w:pPr>
            <w:r w:rsidDel="00000000" w:rsidR="00000000" w:rsidRPr="00000000">
              <w:rPr>
                <w:rFonts w:ascii="Didact Gothic" w:cs="Didact Gothic" w:eastAsia="Didact Gothic" w:hAnsi="Didact Gothic"/>
                <w:sz w:val="24"/>
                <w:szCs w:val="24"/>
                <w:rtl w:val="0"/>
              </w:rPr>
              <w:t xml:space="preserve">ACL are also offering a</w:t>
            </w:r>
            <w:r w:rsidDel="00000000" w:rsidR="00000000" w:rsidRPr="00000000">
              <w:rPr>
                <w:rFonts w:ascii="Didact Gothic" w:cs="Didact Gothic" w:eastAsia="Didact Gothic" w:hAnsi="Didact Gothic"/>
                <w:b w:val="1"/>
                <w:bCs w:val="1"/>
                <w:sz w:val="24"/>
                <w:szCs w:val="24"/>
                <w:rtl w:val="0"/>
              </w:rPr>
              <w:t xml:space="preserve"> FREE SEND support meet up</w:t>
            </w:r>
            <w:r w:rsidDel="00000000" w:rsidR="00000000" w:rsidRPr="00000000">
              <w:rPr>
                <w:rFonts w:ascii="Didact Gothic" w:cs="Didact Gothic" w:eastAsia="Didact Gothic" w:hAnsi="Didact Gothic"/>
                <w:sz w:val="24"/>
                <w:szCs w:val="24"/>
                <w:rtl w:val="0"/>
              </w:rPr>
              <w:t xml:space="preserve"> for parents/carers of SEND children (diagnosed and undiagnosed) taking place in various locations. See the poster below for further details.</w:t>
            </w:r>
            <w:r w:rsidDel="00000000" w:rsidR="00000000" w:rsidRPr="00000000">
              <w:rPr>
                <w:rtl w:val="0"/>
              </w:rPr>
              <w:t xml:space="preserve"> </w:t>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widowControl w:val="0"/>
              <w:spacing w:line="229.62756156921387" w:lineRule="auto"/>
              <w:jc w:val="center"/>
              <w:rPr>
                <w:rFonts w:ascii="Didact Gothic" w:cs="Didact Gothic" w:eastAsia="Didact Gothic" w:hAnsi="Didact Gothic"/>
                <w:b w:val="1"/>
                <w:bCs w:val="1"/>
                <w:color w:val="222222"/>
                <w:highlight w:val="white"/>
              </w:rPr>
            </w:pPr>
            <w:r w:rsidDel="00000000" w:rsidR="00000000" w:rsidRPr="00000000">
              <w:rPr>
                <w:rFonts w:ascii="Calibri" w:cs="Calibri" w:eastAsia="Calibri" w:hAnsi="Calibri"/>
                <w:sz w:val="21.989999771118164"/>
                <w:szCs w:val="21.989999771118164"/>
              </w:rPr>
              <w:drawing>
                <wp:inline distB="19050" distT="19050" distL="19050" distR="19050">
                  <wp:extent cx="4157663" cy="5849260"/>
                  <wp:effectExtent b="0" l="0" r="0" t="0"/>
                  <wp:docPr id="3"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4157663" cy="58492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4">
      <w:pPr>
        <w:shd w:fill="ffffff" w:val="clear"/>
        <w:rPr/>
      </w:pPr>
      <w:r w:rsidDel="00000000" w:rsidR="00000000" w:rsidRPr="00000000">
        <w:rPr>
          <w:rtl w:val="0"/>
        </w:rPr>
      </w:r>
    </w:p>
    <w:p w:rsidR="00000000" w:rsidDel="00000000" w:rsidP="00000000" w:rsidRDefault="00000000" w:rsidRPr="00000000" w14:paraId="00000045">
      <w:pPr>
        <w:shd w:fill="ffffff" w:val="clear"/>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idact Gothic">
    <w:embedRegular w:fontKey="{00000000-0000-0000-0000-000000000000}" r:id="rId1" w:subsetted="0"/>
  </w:font>
  <w:font w:name="Lexend">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Lexend" w:cs="Lexend" w:eastAsia="Lexend" w:hAnsi="Lexend"/>
        <w:color w:val="1d1d1d"/>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send.essex.gov.uk/local-offer-roadshow-west-essex" TargetMode="External"/><Relationship Id="rId10" Type="http://schemas.openxmlformats.org/officeDocument/2006/relationships/hyperlink" Target="https://www.youtube.com/watch?v=7Hl4DUm8Tzo" TargetMode="External"/><Relationship Id="rId13" Type="http://schemas.openxmlformats.org/officeDocument/2006/relationships/hyperlink" Target="https://send.essex.gov.uk/search-support-groups-and-activities/good-beginnings-course" TargetMode="External"/><Relationship Id="rId12" Type="http://schemas.openxmlformats.org/officeDocument/2006/relationships/hyperlink" Target="https://essex-self.achieveservice.com/service/Expression_of_interest_in_attending_Good_Beginning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nd.essex.gov.uk/" TargetMode="External"/><Relationship Id="rId15" Type="http://schemas.openxmlformats.org/officeDocument/2006/relationships/hyperlink" Target="https://aclessex.com/courses/community-family-learning/" TargetMode="External"/><Relationship Id="rId14" Type="http://schemas.openxmlformats.org/officeDocument/2006/relationships/image" Target="media/image1.png"/><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mailto:SENCO@stebbingprimary.co.uk" TargetMode="Externa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DidactGothic-regular.ttf"/><Relationship Id="rId2" Type="http://schemas.openxmlformats.org/officeDocument/2006/relationships/font" Target="fonts/Lexend-regular.ttf"/><Relationship Id="rId3"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